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7C" w:rsidRPr="00380BCD" w:rsidRDefault="00A5307C" w:rsidP="000422E1">
      <w:pPr>
        <w:pStyle w:val="a5"/>
        <w:shd w:val="clear" w:color="auto" w:fill="FFFFFF"/>
        <w:spacing w:before="0" w:beforeAutospacing="0" w:after="0" w:afterAutospacing="0"/>
        <w:rPr>
          <w:rFonts w:ascii="Times New Roman" w:eastAsia="微软雅黑" w:hAnsi="Times New Roman" w:cs="Times New Roman"/>
          <w:color w:val="333333"/>
        </w:rPr>
      </w:pPr>
      <w:r w:rsidRPr="00380BCD">
        <w:rPr>
          <w:rFonts w:ascii="Times New Roman" w:eastAsia="微软雅黑" w:hAnsi="Times New Roman" w:cs="Times New Roman"/>
          <w:color w:val="333333"/>
        </w:rPr>
        <w:t>各有关单位、专家：</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根据《山东省深化科技奖励制度改革方案》精神，按照《山东省科学技术奖励办法》及其实施细则、《山东省科学技术奖提名制实施办法》等有关规定，现将</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年度山东省科学技术奖提名工作相关事项通知如下：</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一、奖励工作重点</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按照科技支撑八大发展战略实施的要求，</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年度省科技奖励改革工作突出以下重点：</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1. </w:t>
      </w:r>
      <w:r w:rsidRPr="00380BCD">
        <w:rPr>
          <w:rFonts w:ascii="Times New Roman" w:eastAsia="微软雅黑" w:hAnsi="Times New Roman" w:cs="Times New Roman"/>
          <w:color w:val="333333"/>
        </w:rPr>
        <w:t>进一步加大对新兴产业的鼓励引导力度。重点支持区块链与人工智能、生物技术、创新药物、高端医疗器械、现代海洋等新兴产业的技术成果，引导和聚集更多创新要素向我省新旧动能转换重大需求和关键环节聚集。</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在省科学技术进步奖中增设</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科普</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评审组。科普类项目每年度授奖数量不超过</w:t>
      </w:r>
      <w:r w:rsidRPr="00380BCD">
        <w:rPr>
          <w:rFonts w:ascii="Times New Roman" w:eastAsia="微软雅黑" w:hAnsi="Times New Roman" w:cs="Times New Roman"/>
          <w:color w:val="333333"/>
        </w:rPr>
        <w:t>5</w:t>
      </w:r>
      <w:r w:rsidRPr="00380BCD">
        <w:rPr>
          <w:rFonts w:ascii="Times New Roman" w:eastAsia="微软雅黑" w:hAnsi="Times New Roman" w:cs="Times New Roman"/>
          <w:color w:val="333333"/>
        </w:rPr>
        <w:t>项，最高授奖等级为省科技进步二等奖，引导和提高我省社会公众整体科学文化素质，推动形成崇尚科技创新的社会氛围。</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、全面实行</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定标定额</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的评审制度。</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年度省科技奖授奖总数控制在</w:t>
      </w:r>
      <w:r w:rsidRPr="00380BCD">
        <w:rPr>
          <w:rFonts w:ascii="Times New Roman" w:eastAsia="微软雅黑" w:hAnsi="Times New Roman" w:cs="Times New Roman"/>
          <w:color w:val="333333"/>
        </w:rPr>
        <w:t>270</w:t>
      </w:r>
      <w:r w:rsidRPr="00380BCD">
        <w:rPr>
          <w:rFonts w:ascii="Times New Roman" w:eastAsia="微软雅黑" w:hAnsi="Times New Roman" w:cs="Times New Roman"/>
          <w:color w:val="333333"/>
        </w:rPr>
        <w:t>项以内，其中一等奖数量控制在</w:t>
      </w:r>
      <w:r w:rsidRPr="00380BCD">
        <w:rPr>
          <w:rFonts w:ascii="Times New Roman" w:eastAsia="微软雅黑" w:hAnsi="Times New Roman" w:cs="Times New Roman"/>
          <w:color w:val="333333"/>
        </w:rPr>
        <w:t>35</w:t>
      </w:r>
      <w:r w:rsidRPr="00380BCD">
        <w:rPr>
          <w:rFonts w:ascii="Times New Roman" w:eastAsia="微软雅黑" w:hAnsi="Times New Roman" w:cs="Times New Roman"/>
          <w:color w:val="333333"/>
        </w:rPr>
        <w:t>项以内。全面实行</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定标</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评审制度，提名一等奖的项目评审落选后不再降格参评低等级奖项；提名二等奖的项目，不再升格参评一等奖、同时不可降格评为三等奖</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提名三等奖的项目，不再升格参评高等级奖项。</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4. </w:t>
      </w:r>
      <w:r w:rsidRPr="00380BCD">
        <w:rPr>
          <w:rFonts w:ascii="Times New Roman" w:eastAsia="微软雅黑" w:hAnsi="Times New Roman" w:cs="Times New Roman"/>
          <w:color w:val="333333"/>
        </w:rPr>
        <w:t>建立以科技成果转化为导向的省科技进步奖提名和评审机制。鼓励企业特别是科技型中小企业牵头申报省科技奖，进一步促进科技创新与经济社会发展紧密结合，推动科技成果转化和应用推广。省科技进步奖支撑材料取消对论</w:t>
      </w:r>
      <w:r w:rsidRPr="00380BCD">
        <w:rPr>
          <w:rFonts w:ascii="Times New Roman" w:eastAsia="微软雅黑" w:hAnsi="Times New Roman" w:cs="Times New Roman"/>
          <w:color w:val="333333"/>
        </w:rPr>
        <w:lastRenderedPageBreak/>
        <w:t>文（包括专著）的强制要求，在评审中增加对科技成果转化和应用推广情况的权重及审查力度。</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Style w:val="a6"/>
          <w:rFonts w:ascii="Times New Roman" w:eastAsia="微软雅黑" w:hAnsi="Times New Roman" w:cs="Times New Roman"/>
          <w:color w:val="333333"/>
        </w:rPr>
        <w:t>二</w:t>
      </w:r>
      <w:r w:rsidRPr="00380BCD">
        <w:rPr>
          <w:rFonts w:ascii="Times New Roman" w:eastAsia="微软雅黑" w:hAnsi="Times New Roman" w:cs="Times New Roman"/>
          <w:color w:val="333333"/>
        </w:rPr>
        <w:t>、提名方式</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（一）专家提名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提名专家应具有《山东省科学技术奖提名制实施办法》（附件</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）规定的提名资格和提名条件。提名专家每人每年度可以独立或与他人联合提名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项省科学技术奖，联合提名时列第一位的为责任专家。提名专家应在本人熟悉学科领域范围内进行提名，责任专家应在本人从事学科专业（二级学科）内提名。</w:t>
      </w: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名专家联合提名时，与提名项目第一完成人同一单位的专家不应超过</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人。提名专家不能作为本年度任何提名项目的完成人，并应回避本人提名项目所在奖种的评审活动。</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1. </w:t>
      </w:r>
      <w:r w:rsidRPr="00380BCD">
        <w:rPr>
          <w:rFonts w:ascii="Times New Roman" w:eastAsia="微软雅黑" w:hAnsi="Times New Roman" w:cs="Times New Roman"/>
          <w:color w:val="333333"/>
        </w:rPr>
        <w:t>山东省科学技术最高奖、山东省国际科学技术合作奖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国家最高科学技术奖获奖者、两院院士（中国科学院院士、中国工程院院士，下同）、国家科学技术奖一等奖第一完成人、山东省科学技术最高奖获奖者：每人可提名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人。</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2. </w:t>
      </w:r>
      <w:r w:rsidRPr="00380BCD">
        <w:rPr>
          <w:rFonts w:ascii="Times New Roman" w:eastAsia="微软雅黑" w:hAnsi="Times New Roman" w:cs="Times New Roman"/>
          <w:color w:val="333333"/>
        </w:rPr>
        <w:t>山东省自然科学奖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）国家最高科学技术奖获奖者、两院院士：每人可提名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个项目。</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）国家自然科学奖第一完成人、省自然科学奖一等奖第一完成人：</w:t>
      </w:r>
      <w:r w:rsidRPr="00380BCD">
        <w:rPr>
          <w:rFonts w:ascii="Times New Roman" w:eastAsia="微软雅黑" w:hAnsi="Times New Roman" w:cs="Times New Roman"/>
          <w:color w:val="333333"/>
        </w:rPr>
        <w:t xml:space="preserve"> 3</w:t>
      </w:r>
      <w:r w:rsidRPr="00380BCD">
        <w:rPr>
          <w:rFonts w:ascii="Times New Roman" w:eastAsia="微软雅黑" w:hAnsi="Times New Roman" w:cs="Times New Roman"/>
          <w:color w:val="333333"/>
        </w:rPr>
        <w:t>人可联合提名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个项目。</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3. </w:t>
      </w:r>
      <w:r w:rsidRPr="00380BCD">
        <w:rPr>
          <w:rFonts w:ascii="Times New Roman" w:eastAsia="微软雅黑" w:hAnsi="Times New Roman" w:cs="Times New Roman"/>
          <w:color w:val="333333"/>
        </w:rPr>
        <w:t>山东省技术发明奖、山东省科学技术进步奖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）国家最高科学技术奖获奖者、两院院士：每人可提名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个项目。</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lastRenderedPageBreak/>
        <w:t>（</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）国家科学技术奖第一完成人及山东省科学技术最高奖、一等奖项目第一完成人：</w:t>
      </w: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人可联合提名</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个项目。</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为山东省科技事业做出突出贡献、在国际科技领域具有重大影响的专家提名，参照以上规定执行，由省科学技术奖励委员会办公室受理申请。</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（二）单位提名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具备</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年度省科学技术奖提名资格的单位见附件</w:t>
      </w:r>
      <w:r w:rsidRPr="00380BCD">
        <w:rPr>
          <w:rFonts w:ascii="Times New Roman" w:eastAsia="微软雅黑" w:hAnsi="Times New Roman" w:cs="Times New Roman"/>
          <w:color w:val="333333"/>
        </w:rPr>
        <w:t>4</w:t>
      </w:r>
      <w:r w:rsidRPr="00380BCD">
        <w:rPr>
          <w:rFonts w:ascii="Times New Roman" w:eastAsia="微软雅黑" w:hAnsi="Times New Roman" w:cs="Times New Roman"/>
          <w:color w:val="333333"/>
        </w:rPr>
        <w:t>。提名单位应当建立科学合理的遴选机制，提名本行业、本地区、本部门的优秀项目（人选）。</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1. </w:t>
      </w:r>
      <w:r w:rsidRPr="00380BCD">
        <w:rPr>
          <w:rFonts w:ascii="Times New Roman" w:eastAsia="微软雅黑" w:hAnsi="Times New Roman" w:cs="Times New Roman"/>
          <w:color w:val="333333"/>
        </w:rPr>
        <w:t>山东省科学技术最高奖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提名数量不限。应突出被提名人的历史定位和科学贡献，具有广泛的社会影响力和较高的学术地位，尤其注重提名仍在一线工作的杰出科学技术专家。被提名人原则上应为国家科学技术奖获奖项目第一完成人。</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2. </w:t>
      </w:r>
      <w:r w:rsidRPr="00380BCD">
        <w:rPr>
          <w:rFonts w:ascii="Times New Roman" w:eastAsia="微软雅黑" w:hAnsi="Times New Roman" w:cs="Times New Roman"/>
          <w:color w:val="333333"/>
        </w:rPr>
        <w:t>山东省自然科学奖、山东省技术发明奖、山东省科学技术进步奖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坚持优中选优，原则上提名数量不限。</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3. </w:t>
      </w:r>
      <w:r w:rsidRPr="00380BCD">
        <w:rPr>
          <w:rFonts w:ascii="Times New Roman" w:eastAsia="微软雅黑" w:hAnsi="Times New Roman" w:cs="Times New Roman"/>
          <w:color w:val="333333"/>
        </w:rPr>
        <w:t>山东省国际科技合作奖</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提名数量不限。请注重提名学术水平高、国际影响大，对我省经济、社会发展具有重要推动作用且长期友好的外国人。</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三、提名要求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（一）提名项目（人选）的基本条件</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提名项目（人选）除符合《山东省科学技术奖励办法》及实施细则的有关要求外，还必须满足以下条件：</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lastRenderedPageBreak/>
        <w:t>1.</w:t>
      </w:r>
      <w:r w:rsidRPr="00380BCD">
        <w:rPr>
          <w:rFonts w:ascii="Times New Roman" w:eastAsia="微软雅黑" w:hAnsi="Times New Roman" w:cs="Times New Roman"/>
          <w:color w:val="333333"/>
        </w:rPr>
        <w:t>提名省自然科学奖项目提交的代表性论文、论著需在</w:t>
      </w:r>
      <w:r w:rsidRPr="00380BCD">
        <w:rPr>
          <w:rFonts w:ascii="Times New Roman" w:eastAsia="微软雅黑" w:hAnsi="Times New Roman" w:cs="Times New Roman"/>
          <w:color w:val="333333"/>
        </w:rPr>
        <w:t>2018</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日前正式发表。提名省技术发明奖和科学技术进步奖项目应当于</w:t>
      </w:r>
      <w:r w:rsidRPr="00380BCD">
        <w:rPr>
          <w:rFonts w:ascii="Times New Roman" w:eastAsia="微软雅黑" w:hAnsi="Times New Roman" w:cs="Times New Roman"/>
          <w:color w:val="333333"/>
        </w:rPr>
        <w:t>2018</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日前在我省完成整体技术应用。</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多单位联合申报的项目，第一完成单位权属的主要支撑材料不低于</w:t>
      </w:r>
      <w:r w:rsidRPr="00380BCD">
        <w:rPr>
          <w:rFonts w:ascii="Times New Roman" w:eastAsia="微软雅黑" w:hAnsi="Times New Roman" w:cs="Times New Roman"/>
          <w:color w:val="333333"/>
        </w:rPr>
        <w:t>40%</w:t>
      </w:r>
      <w:r w:rsidRPr="00380BCD">
        <w:rPr>
          <w:rFonts w:ascii="Times New Roman" w:eastAsia="微软雅黑" w:hAnsi="Times New Roman" w:cs="Times New Roman"/>
          <w:color w:val="333333"/>
        </w:rPr>
        <w:t>，第一完成人权属的支撑材料不低于</w:t>
      </w:r>
      <w:r w:rsidRPr="00380BCD">
        <w:rPr>
          <w:rFonts w:ascii="Times New Roman" w:eastAsia="微软雅黑" w:hAnsi="Times New Roman" w:cs="Times New Roman"/>
          <w:color w:val="333333"/>
        </w:rPr>
        <w:t>30%</w:t>
      </w:r>
      <w:r w:rsidRPr="00380BCD">
        <w:rPr>
          <w:rFonts w:ascii="Times New Roman" w:eastAsia="微软雅黑" w:hAnsi="Times New Roman" w:cs="Times New Roman"/>
          <w:color w:val="333333"/>
        </w:rPr>
        <w:t>。</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3. 2018</w:t>
      </w:r>
      <w:r w:rsidRPr="00380BCD">
        <w:rPr>
          <w:rFonts w:ascii="Times New Roman" w:eastAsia="微软雅黑" w:hAnsi="Times New Roman" w:cs="Times New Roman"/>
          <w:color w:val="333333"/>
        </w:rPr>
        <w:t>年和</w:t>
      </w:r>
      <w:r w:rsidRPr="00380BCD">
        <w:rPr>
          <w:rFonts w:ascii="Times New Roman" w:eastAsia="微软雅黑" w:hAnsi="Times New Roman" w:cs="Times New Roman"/>
          <w:color w:val="333333"/>
        </w:rPr>
        <w:t>2019</w:t>
      </w:r>
      <w:r w:rsidRPr="00380BCD">
        <w:rPr>
          <w:rFonts w:ascii="Times New Roman" w:eastAsia="微软雅黑" w:hAnsi="Times New Roman" w:cs="Times New Roman"/>
          <w:color w:val="333333"/>
        </w:rPr>
        <w:t>年连续两年通过形式审查进入评审程序但未获奖的项目，本年度不得以相同技术内容再次提名。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4. </w:t>
      </w:r>
      <w:r w:rsidRPr="00380BCD">
        <w:rPr>
          <w:rFonts w:ascii="Times New Roman" w:eastAsia="微软雅黑" w:hAnsi="Times New Roman" w:cs="Times New Roman"/>
          <w:color w:val="333333"/>
        </w:rPr>
        <w:t>参评本年度省科学技术奖的完成人每人限申报一项。</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5. </w:t>
      </w:r>
      <w:r w:rsidRPr="00380BCD">
        <w:rPr>
          <w:rFonts w:ascii="Times New Roman" w:eastAsia="微软雅黑" w:hAnsi="Times New Roman" w:cs="Times New Roman"/>
          <w:color w:val="333333"/>
        </w:rPr>
        <w:t>提名项目所含技术内容（包括创新点、发现点及其支撑材料）应未在获国家、山东省或其他省部级政府奖励项目中使用过。</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6. </w:t>
      </w:r>
      <w:r w:rsidRPr="00380BCD">
        <w:rPr>
          <w:rFonts w:ascii="Times New Roman" w:eastAsia="微软雅黑" w:hAnsi="Times New Roman" w:cs="Times New Roman"/>
          <w:color w:val="333333"/>
        </w:rPr>
        <w:t>列入国家或省部级计划、基金支持的项目，应当在项目整体验收通过后提名。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7. </w:t>
      </w:r>
      <w:r w:rsidRPr="00380BCD">
        <w:rPr>
          <w:rFonts w:ascii="Times New Roman" w:eastAsia="微软雅黑" w:hAnsi="Times New Roman" w:cs="Times New Roman"/>
          <w:color w:val="333333"/>
        </w:rPr>
        <w:t>涉密项目不得作为省科学技术奖提名项目。</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（二）提名单位、专家的基本要求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单位、专家承担提名、答辩、异议处理等主体责任，对提名项目及材料进行严格审核，严格依据标准条件提名，并对相关材料的真实性负责。我厅将在各公示环节公示项目（人选）及其提名单位、专家，建立提名单位、专家信用管理和动态调整机制。</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四、提名程序</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一</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提名申请</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专家提名前，由责任提名专家向省科技厅提出申请，专家提名申请表格式见附件</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，申请截止日期为</w:t>
      </w:r>
      <w:r w:rsidRPr="00380BCD">
        <w:rPr>
          <w:rFonts w:ascii="Times New Roman" w:eastAsia="微软雅黑" w:hAnsi="Times New Roman" w:cs="Times New Roman"/>
          <w:color w:val="333333"/>
        </w:rPr>
        <w:t>2019</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12</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12</w:t>
      </w:r>
      <w:r w:rsidRPr="00380BCD">
        <w:rPr>
          <w:rFonts w:ascii="Times New Roman" w:eastAsia="微软雅黑" w:hAnsi="Times New Roman" w:cs="Times New Roman"/>
          <w:color w:val="333333"/>
        </w:rPr>
        <w:t>日</w:t>
      </w:r>
      <w:r w:rsidRPr="00380BCD">
        <w:rPr>
          <w:rFonts w:ascii="Times New Roman" w:eastAsia="微软雅黑" w:hAnsi="Times New Roman" w:cs="Times New Roman"/>
          <w:color w:val="333333"/>
        </w:rPr>
        <w:t>16</w:t>
      </w:r>
      <w:r w:rsidRPr="00380BCD">
        <w:rPr>
          <w:rFonts w:ascii="Times New Roman" w:eastAsia="微软雅黑" w:hAnsi="Times New Roman" w:cs="Times New Roman"/>
          <w:color w:val="333333"/>
        </w:rPr>
        <w:t>时。</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lastRenderedPageBreak/>
        <w:t>单位提名前，省科技厅将对具备提名资格的单位分配提名号和登录口令。</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（二）提名公示　　</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提名单位应通过网络或书面进行公示，同时，提名单位、专家应责成项目所有完成人在所在单位进行公示，公示内容需按照《</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年度山东省科学技术奖励提名工作手册》（附件</w:t>
      </w:r>
      <w:r w:rsidRPr="00380BCD">
        <w:rPr>
          <w:rFonts w:ascii="Times New Roman" w:eastAsia="微软雅黑" w:hAnsi="Times New Roman" w:cs="Times New Roman"/>
          <w:color w:val="333333"/>
        </w:rPr>
        <w:t>5</w:t>
      </w:r>
      <w:r w:rsidRPr="00380BCD">
        <w:rPr>
          <w:rFonts w:ascii="Times New Roman" w:eastAsia="微软雅黑" w:hAnsi="Times New Roman" w:cs="Times New Roman"/>
          <w:color w:val="333333"/>
        </w:rPr>
        <w:t>）的要求进行，公示时间不少于</w:t>
      </w:r>
      <w:r w:rsidRPr="00380BCD">
        <w:rPr>
          <w:rFonts w:ascii="Times New Roman" w:eastAsia="微软雅黑" w:hAnsi="Times New Roman" w:cs="Times New Roman"/>
          <w:color w:val="333333"/>
        </w:rPr>
        <w:t>5</w:t>
      </w:r>
      <w:r w:rsidRPr="00380BCD">
        <w:rPr>
          <w:rFonts w:ascii="Times New Roman" w:eastAsia="微软雅黑" w:hAnsi="Times New Roman" w:cs="Times New Roman"/>
          <w:color w:val="333333"/>
        </w:rPr>
        <w:t>个工作日。公示无异议或虽有异议但经核实处理后再次公示无异议的项目方可提名，并由第一完成单位负责将项目公示情况汇总上报。</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（三）提名书填写要求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提名书是省科学技术奖评审的主要依据，请提名单位、专家按照《</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年度山东省科学技术奖励提名工作手册》要求，客观、如实、准确、完整填写。创新和应用情况强调客观佐证材料，强化诚信承诺。</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学科分类名称</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请慎重准确选择，此项作为评审分组和选取专家的依据，请根据提名项目（人选）的主要科学发现、技术发明、科技创新在提名系统中选择相应学科，最多可选择三个，请按重要程度依次填写。</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通用项目自</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12</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12</w:t>
      </w:r>
      <w:r w:rsidRPr="00380BCD">
        <w:rPr>
          <w:rFonts w:ascii="Times New Roman" w:eastAsia="微软雅黑" w:hAnsi="Times New Roman" w:cs="Times New Roman"/>
          <w:color w:val="333333"/>
        </w:rPr>
        <w:t>日起可凭提名号和密码登录省科学技术奖励综合业务管理平台（从省科技厅网站登录），按照要求在线填写、提交。公共安全类项目不得通过网络填写和提名。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（四）提名材料报送要求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请提名单位、专家按规定做好</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年度省科学技术奖提名材料的审核、报送工作</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专家提名</w:t>
      </w:r>
      <w:bookmarkStart w:id="0" w:name="_GoBack"/>
      <w:bookmarkEnd w:id="0"/>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lastRenderedPageBreak/>
        <w:t>纸质提名书</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份（其中原件一份），主件、附件应一并装订，不要另加封皮，由责任提名专家直接寄送或委托工作人员送达省科技厅。</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单位提名</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各提名单位以正式公函的方式报送提名材料，包括：（</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）提名函</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份，内容应包括提名项目公示情况及结果，提名项目数量和汇总表（附件</w:t>
      </w: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）纸质提名书</w:t>
      </w:r>
      <w:r w:rsidRPr="00380BCD">
        <w:rPr>
          <w:rFonts w:ascii="Times New Roman" w:eastAsia="微软雅黑" w:hAnsi="Times New Roman" w:cs="Times New Roman"/>
          <w:color w:val="333333"/>
        </w:rPr>
        <w:t>2</w:t>
      </w:r>
      <w:r w:rsidRPr="00380BCD">
        <w:rPr>
          <w:rFonts w:ascii="Times New Roman" w:eastAsia="微软雅黑" w:hAnsi="Times New Roman" w:cs="Times New Roman"/>
          <w:color w:val="333333"/>
        </w:rPr>
        <w:t>份（其中原件一份），主件、附件应一并装订，不要另加封皮；（</w:t>
      </w: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）公共安全类项目还须提交提名书及汇总表的电子版。</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五、提名时间要求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网络提名截止时间为</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3</w:t>
      </w:r>
      <w:r w:rsidRPr="00380BCD">
        <w:rPr>
          <w:rFonts w:ascii="Times New Roman" w:eastAsia="微软雅黑" w:hAnsi="Times New Roman" w:cs="Times New Roman"/>
          <w:color w:val="333333"/>
        </w:rPr>
        <w:t>日</w:t>
      </w:r>
      <w:r w:rsidRPr="00380BCD">
        <w:rPr>
          <w:rFonts w:ascii="Times New Roman" w:eastAsia="微软雅黑" w:hAnsi="Times New Roman" w:cs="Times New Roman"/>
          <w:color w:val="333333"/>
        </w:rPr>
        <w:t>24</w:t>
      </w:r>
      <w:r w:rsidRPr="00380BCD">
        <w:rPr>
          <w:rFonts w:ascii="Times New Roman" w:eastAsia="微软雅黑" w:hAnsi="Times New Roman" w:cs="Times New Roman"/>
          <w:color w:val="333333"/>
        </w:rPr>
        <w:t>时。纸质提名材料请于</w:t>
      </w:r>
      <w:r w:rsidRPr="00380BCD">
        <w:rPr>
          <w:rFonts w:ascii="Times New Roman" w:eastAsia="微软雅黑" w:hAnsi="Times New Roman" w:cs="Times New Roman"/>
          <w:color w:val="333333"/>
        </w:rPr>
        <w:t>2020</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6</w:t>
      </w:r>
      <w:r w:rsidRPr="00380BCD">
        <w:rPr>
          <w:rFonts w:ascii="Times New Roman" w:eastAsia="微软雅黑" w:hAnsi="Times New Roman" w:cs="Times New Roman"/>
          <w:color w:val="333333"/>
        </w:rPr>
        <w:t>日</w:t>
      </w:r>
      <w:r w:rsidRPr="00380BCD">
        <w:rPr>
          <w:rFonts w:ascii="Times New Roman" w:eastAsia="微软雅黑" w:hAnsi="Times New Roman" w:cs="Times New Roman"/>
          <w:color w:val="333333"/>
        </w:rPr>
        <w:t>16</w:t>
      </w:r>
      <w:r w:rsidRPr="00380BCD">
        <w:rPr>
          <w:rFonts w:ascii="Times New Roman" w:eastAsia="微软雅黑" w:hAnsi="Times New Roman" w:cs="Times New Roman"/>
          <w:color w:val="333333"/>
        </w:rPr>
        <w:t>时前送达省科学技术奖励委员会办公室（设在省科技厅成果转化与区域创新处），逾期不再受理。</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六、相关纪律要求</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1. </w:t>
      </w:r>
      <w:r w:rsidRPr="00380BCD">
        <w:rPr>
          <w:rFonts w:ascii="Times New Roman" w:eastAsia="微软雅黑" w:hAnsi="Times New Roman" w:cs="Times New Roman"/>
          <w:color w:val="333333"/>
        </w:rPr>
        <w:t>对重复报奖、拼凑</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包装</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等行为实行一票否决。对造假、剽窃、侵占他人成果等行为</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零容忍</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。对违规的责任人和单位，视情节轻重给予公开通报、限制参与省科技奖励活动、限制申报各类科技计划等处理。</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2. </w:t>
      </w:r>
      <w:r w:rsidRPr="00380BCD">
        <w:rPr>
          <w:rFonts w:ascii="Times New Roman" w:eastAsia="微软雅黑" w:hAnsi="Times New Roman" w:cs="Times New Roman"/>
          <w:color w:val="333333"/>
        </w:rPr>
        <w:t>提名省技术发明奖、科学技术进步奖的项目，项目的技术水平、应用情况、社会或经济效益应客观、如实、准确填写。省科技厅将对部分候选项目的技术创新水平、经济社会效益进行现场核查，对弄虚作假的项目实行一票否决。</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3. 2020</w:t>
      </w:r>
      <w:r w:rsidRPr="00380BCD">
        <w:rPr>
          <w:rFonts w:ascii="Times New Roman" w:eastAsia="微软雅黑" w:hAnsi="Times New Roman" w:cs="Times New Roman"/>
          <w:color w:val="333333"/>
        </w:rPr>
        <w:t>年度省科技奖提名项目（人选）一律不予撤回。有擅自以主客观原因不参加会议答辩等行为的项目团队，省科技厅将取消该团队后续申报省科学技术奖资格。</w:t>
      </w:r>
    </w:p>
    <w:p w:rsidR="00A5307C" w:rsidRPr="00380BCD" w:rsidRDefault="00A5307C" w:rsidP="000422E1">
      <w:pPr>
        <w:ind w:firstLineChars="200" w:firstLine="480"/>
        <w:jc w:val="left"/>
        <w:rPr>
          <w:rFonts w:ascii="Times New Roman" w:eastAsia="微软雅黑" w:hAnsi="Times New Roman" w:cs="Times New Roman"/>
          <w:color w:val="333333"/>
          <w:sz w:val="24"/>
          <w:szCs w:val="24"/>
          <w:shd w:val="clear" w:color="auto" w:fill="FFFFFF"/>
        </w:rPr>
      </w:pPr>
      <w:r w:rsidRPr="00380BCD">
        <w:rPr>
          <w:rFonts w:ascii="Times New Roman" w:eastAsia="微软雅黑" w:hAnsi="Times New Roman" w:cs="Times New Roman"/>
          <w:color w:val="333333"/>
          <w:sz w:val="24"/>
          <w:szCs w:val="24"/>
          <w:shd w:val="clear" w:color="auto" w:fill="FFFFFF"/>
        </w:rPr>
        <w:lastRenderedPageBreak/>
        <w:t>七、联系方式</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省科技厅业务主管部门联系方式：</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成果转化与区域创新处（省科技奖励委员会办公室）</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联系电话：</w:t>
      </w:r>
      <w:r w:rsidRPr="00380BCD">
        <w:rPr>
          <w:rFonts w:ascii="Times New Roman" w:eastAsia="微软雅黑" w:hAnsi="Times New Roman" w:cs="Times New Roman"/>
          <w:color w:val="333333"/>
        </w:rPr>
        <w:t>0531-66777212</w:t>
      </w:r>
      <w:r w:rsidRPr="00380BCD">
        <w:rPr>
          <w:rFonts w:ascii="Times New Roman" w:eastAsia="微软雅黑" w:hAnsi="Times New Roman" w:cs="Times New Roman"/>
          <w:color w:val="333333"/>
        </w:rPr>
        <w:t>、</w:t>
      </w:r>
      <w:r w:rsidRPr="00380BCD">
        <w:rPr>
          <w:rFonts w:ascii="Times New Roman" w:eastAsia="微软雅黑" w:hAnsi="Times New Roman" w:cs="Times New Roman"/>
          <w:color w:val="333333"/>
        </w:rPr>
        <w:t>66777227</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电子邮箱：</w:t>
      </w:r>
      <w:r w:rsidRPr="00380BCD">
        <w:rPr>
          <w:rFonts w:ascii="Times New Roman" w:eastAsia="微软雅黑" w:hAnsi="Times New Roman" w:cs="Times New Roman"/>
          <w:color w:val="333333"/>
        </w:rPr>
        <w:t>sdskjjlbgs@shandong.cn</w:t>
      </w:r>
    </w:p>
    <w:p w:rsidR="00A5307C" w:rsidRPr="00380BCD" w:rsidRDefault="00A5307C"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通讯地址：济南市历下区舜华路</w:t>
      </w:r>
      <w:r w:rsidRPr="00380BCD">
        <w:rPr>
          <w:rFonts w:ascii="Times New Roman" w:eastAsia="微软雅黑" w:hAnsi="Times New Roman" w:cs="Times New Roman"/>
          <w:color w:val="333333"/>
        </w:rPr>
        <w:t>607</w:t>
      </w:r>
      <w:r w:rsidRPr="00380BCD">
        <w:rPr>
          <w:rFonts w:ascii="Times New Roman" w:eastAsia="微软雅黑" w:hAnsi="Times New Roman" w:cs="Times New Roman"/>
          <w:color w:val="333333"/>
        </w:rPr>
        <w:t>号科技大厦</w:t>
      </w:r>
      <w:r w:rsidRPr="00380BCD">
        <w:rPr>
          <w:rFonts w:ascii="Times New Roman" w:eastAsia="微软雅黑" w:hAnsi="Times New Roman" w:cs="Times New Roman"/>
          <w:color w:val="333333"/>
        </w:rPr>
        <w:t>1212</w:t>
      </w:r>
      <w:r w:rsidRPr="00380BCD">
        <w:rPr>
          <w:rFonts w:ascii="Times New Roman" w:eastAsia="微软雅黑" w:hAnsi="Times New Roman" w:cs="Times New Roman"/>
          <w:color w:val="333333"/>
        </w:rPr>
        <w:t>房间</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附件：</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1. </w:t>
      </w:r>
      <w:r w:rsidRPr="00380BCD">
        <w:rPr>
          <w:rFonts w:ascii="Times New Roman" w:eastAsia="微软雅黑" w:hAnsi="Times New Roman" w:cs="Times New Roman"/>
          <w:color w:val="333333"/>
        </w:rPr>
        <w:t>山东省科学技术奖提名制实施办法</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2. </w:t>
      </w:r>
      <w:r w:rsidRPr="00380BCD">
        <w:rPr>
          <w:rFonts w:ascii="Times New Roman" w:eastAsia="微软雅黑" w:hAnsi="Times New Roman" w:cs="Times New Roman"/>
          <w:color w:val="333333"/>
        </w:rPr>
        <w:t>山东省科学技术奖专家提名申请表</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3. </w:t>
      </w:r>
      <w:r w:rsidRPr="00380BCD">
        <w:rPr>
          <w:rFonts w:ascii="Times New Roman" w:eastAsia="微软雅黑" w:hAnsi="Times New Roman" w:cs="Times New Roman"/>
          <w:color w:val="333333"/>
        </w:rPr>
        <w:t>山东省科学技术奖单位提名汇总表</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 xml:space="preserve">4. </w:t>
      </w:r>
      <w:r w:rsidRPr="00380BCD">
        <w:rPr>
          <w:rFonts w:ascii="Times New Roman" w:eastAsia="微软雅黑" w:hAnsi="Times New Roman" w:cs="Times New Roman"/>
          <w:color w:val="333333"/>
        </w:rPr>
        <w:t>山东省科学技术奖具备提名资格单位汇总表</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5. 2020</w:t>
      </w:r>
      <w:r w:rsidRPr="00380BCD">
        <w:rPr>
          <w:rFonts w:ascii="Times New Roman" w:eastAsia="微软雅黑" w:hAnsi="Times New Roman" w:cs="Times New Roman"/>
          <w:color w:val="333333"/>
        </w:rPr>
        <w:t>年度山东省科学技术奖励提名工作手册</w:t>
      </w:r>
    </w:p>
    <w:p w:rsidR="00101206" w:rsidRPr="00380BCD" w:rsidRDefault="00101206" w:rsidP="000422E1">
      <w:pPr>
        <w:pStyle w:val="a5"/>
        <w:shd w:val="clear" w:color="auto" w:fill="FFFFFF"/>
        <w:spacing w:before="0" w:beforeAutospacing="0" w:after="0" w:afterAutospacing="0"/>
        <w:ind w:right="240"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山东省科学技术厅</w:t>
      </w:r>
    </w:p>
    <w:p w:rsidR="00101206" w:rsidRPr="00380BCD" w:rsidRDefault="00101206" w:rsidP="000422E1">
      <w:pPr>
        <w:pStyle w:val="a5"/>
        <w:shd w:val="clear" w:color="auto" w:fill="FFFFFF"/>
        <w:spacing w:before="0" w:beforeAutospacing="0" w:after="0" w:afterAutospacing="0"/>
        <w:ind w:firstLineChars="200" w:firstLine="480"/>
        <w:rPr>
          <w:rFonts w:ascii="Times New Roman" w:eastAsia="微软雅黑" w:hAnsi="Times New Roman" w:cs="Times New Roman"/>
          <w:color w:val="333333"/>
        </w:rPr>
      </w:pPr>
      <w:r w:rsidRPr="00380BCD">
        <w:rPr>
          <w:rFonts w:ascii="Times New Roman" w:eastAsia="微软雅黑" w:hAnsi="Times New Roman" w:cs="Times New Roman"/>
          <w:color w:val="333333"/>
        </w:rPr>
        <w:t>2019</w:t>
      </w:r>
      <w:r w:rsidRPr="00380BCD">
        <w:rPr>
          <w:rFonts w:ascii="Times New Roman" w:eastAsia="微软雅黑" w:hAnsi="Times New Roman" w:cs="Times New Roman"/>
          <w:color w:val="333333"/>
        </w:rPr>
        <w:t>年</w:t>
      </w:r>
      <w:r w:rsidRPr="00380BCD">
        <w:rPr>
          <w:rFonts w:ascii="Times New Roman" w:eastAsia="微软雅黑" w:hAnsi="Times New Roman" w:cs="Times New Roman"/>
          <w:color w:val="333333"/>
        </w:rPr>
        <w:t>11</w:t>
      </w:r>
      <w:r w:rsidRPr="00380BCD">
        <w:rPr>
          <w:rFonts w:ascii="Times New Roman" w:eastAsia="微软雅黑" w:hAnsi="Times New Roman" w:cs="Times New Roman"/>
          <w:color w:val="333333"/>
        </w:rPr>
        <w:t>月</w:t>
      </w:r>
      <w:r w:rsidRPr="00380BCD">
        <w:rPr>
          <w:rFonts w:ascii="Times New Roman" w:eastAsia="微软雅黑" w:hAnsi="Times New Roman" w:cs="Times New Roman"/>
          <w:color w:val="333333"/>
        </w:rPr>
        <w:t>19</w:t>
      </w:r>
      <w:r w:rsidRPr="00380BCD">
        <w:rPr>
          <w:rFonts w:ascii="Times New Roman" w:eastAsia="微软雅黑" w:hAnsi="Times New Roman" w:cs="Times New Roman"/>
          <w:color w:val="333333"/>
        </w:rPr>
        <w:t>日</w:t>
      </w:r>
    </w:p>
    <w:p w:rsidR="00A5307C" w:rsidRPr="00101206" w:rsidRDefault="00A5307C"/>
    <w:p w:rsidR="00101206" w:rsidRPr="00101206" w:rsidRDefault="00101206" w:rsidP="00101206">
      <w:pPr>
        <w:ind w:right="240"/>
        <w:jc w:val="left"/>
        <w:rPr>
          <w:rStyle w:val="a7"/>
        </w:rPr>
      </w:pPr>
      <w:r>
        <w:rPr>
          <w:rFonts w:hint="eastAsia"/>
          <w:sz w:val="24"/>
          <w:szCs w:val="24"/>
        </w:rPr>
        <w:t>科技厅通知：</w:t>
      </w:r>
      <w:r w:rsidRPr="00101206">
        <w:rPr>
          <w:rStyle w:val="a7"/>
          <w:sz w:val="24"/>
          <w:szCs w:val="24"/>
        </w:rPr>
        <w:t xml:space="preserve"> http://www.sdstc.gov.cn/page/subpage/detail.html?id=2ef73f558de141c8968321ad293ef64d</w:t>
      </w:r>
    </w:p>
    <w:sectPr w:rsidR="00101206" w:rsidRPr="001012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20" w:rsidRDefault="00D74D20" w:rsidP="00A5307C">
      <w:r>
        <w:separator/>
      </w:r>
    </w:p>
  </w:endnote>
  <w:endnote w:type="continuationSeparator" w:id="0">
    <w:p w:rsidR="00D74D20" w:rsidRDefault="00D74D20" w:rsidP="00A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20" w:rsidRDefault="00D74D20" w:rsidP="00A5307C">
      <w:r>
        <w:separator/>
      </w:r>
    </w:p>
  </w:footnote>
  <w:footnote w:type="continuationSeparator" w:id="0">
    <w:p w:rsidR="00D74D20" w:rsidRDefault="00D74D20" w:rsidP="00A53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40"/>
    <w:rsid w:val="000422E1"/>
    <w:rsid w:val="00101206"/>
    <w:rsid w:val="001E62C5"/>
    <w:rsid w:val="00380BCD"/>
    <w:rsid w:val="00440A40"/>
    <w:rsid w:val="00A5307C"/>
    <w:rsid w:val="00B922CB"/>
    <w:rsid w:val="00D20386"/>
    <w:rsid w:val="00D32908"/>
    <w:rsid w:val="00D7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650AE-FA7F-46DB-855A-2658E83E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3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307C"/>
    <w:rPr>
      <w:sz w:val="18"/>
      <w:szCs w:val="18"/>
    </w:rPr>
  </w:style>
  <w:style w:type="paragraph" w:styleId="a4">
    <w:name w:val="footer"/>
    <w:basedOn w:val="a"/>
    <w:link w:val="Char0"/>
    <w:uiPriority w:val="99"/>
    <w:unhideWhenUsed/>
    <w:rsid w:val="00A5307C"/>
    <w:pPr>
      <w:tabs>
        <w:tab w:val="center" w:pos="4153"/>
        <w:tab w:val="right" w:pos="8306"/>
      </w:tabs>
      <w:snapToGrid w:val="0"/>
      <w:jc w:val="left"/>
    </w:pPr>
    <w:rPr>
      <w:sz w:val="18"/>
      <w:szCs w:val="18"/>
    </w:rPr>
  </w:style>
  <w:style w:type="character" w:customStyle="1" w:styleId="Char0">
    <w:name w:val="页脚 Char"/>
    <w:basedOn w:val="a0"/>
    <w:link w:val="a4"/>
    <w:uiPriority w:val="99"/>
    <w:rsid w:val="00A5307C"/>
    <w:rPr>
      <w:sz w:val="18"/>
      <w:szCs w:val="18"/>
    </w:rPr>
  </w:style>
  <w:style w:type="paragraph" w:styleId="a5">
    <w:name w:val="Normal (Web)"/>
    <w:basedOn w:val="a"/>
    <w:uiPriority w:val="99"/>
    <w:semiHidden/>
    <w:unhideWhenUsed/>
    <w:rsid w:val="00A530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5307C"/>
    <w:rPr>
      <w:b/>
      <w:bCs/>
    </w:rPr>
  </w:style>
  <w:style w:type="character" w:styleId="a7">
    <w:name w:val="Hyperlink"/>
    <w:basedOn w:val="a0"/>
    <w:uiPriority w:val="99"/>
    <w:unhideWhenUsed/>
    <w:rsid w:val="00101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73984">
      <w:bodyDiv w:val="1"/>
      <w:marLeft w:val="0"/>
      <w:marRight w:val="0"/>
      <w:marTop w:val="0"/>
      <w:marBottom w:val="0"/>
      <w:divBdr>
        <w:top w:val="none" w:sz="0" w:space="0" w:color="auto"/>
        <w:left w:val="none" w:sz="0" w:space="0" w:color="auto"/>
        <w:bottom w:val="none" w:sz="0" w:space="0" w:color="auto"/>
        <w:right w:val="none" w:sz="0" w:space="0" w:color="auto"/>
      </w:divBdr>
    </w:div>
    <w:div w:id="401103785">
      <w:bodyDiv w:val="1"/>
      <w:marLeft w:val="0"/>
      <w:marRight w:val="0"/>
      <w:marTop w:val="0"/>
      <w:marBottom w:val="0"/>
      <w:divBdr>
        <w:top w:val="none" w:sz="0" w:space="0" w:color="auto"/>
        <w:left w:val="none" w:sz="0" w:space="0" w:color="auto"/>
        <w:bottom w:val="none" w:sz="0" w:space="0" w:color="auto"/>
        <w:right w:val="none" w:sz="0" w:space="0" w:color="auto"/>
      </w:divBdr>
    </w:div>
    <w:div w:id="432630061">
      <w:bodyDiv w:val="1"/>
      <w:marLeft w:val="0"/>
      <w:marRight w:val="0"/>
      <w:marTop w:val="0"/>
      <w:marBottom w:val="0"/>
      <w:divBdr>
        <w:top w:val="none" w:sz="0" w:space="0" w:color="auto"/>
        <w:left w:val="none" w:sz="0" w:space="0" w:color="auto"/>
        <w:bottom w:val="none" w:sz="0" w:space="0" w:color="auto"/>
        <w:right w:val="none" w:sz="0" w:space="0" w:color="auto"/>
      </w:divBdr>
    </w:div>
    <w:div w:id="12801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孟武</dc:creator>
  <cp:keywords/>
  <dc:description/>
  <cp:lastModifiedBy>孟武</cp:lastModifiedBy>
  <cp:revision>6</cp:revision>
  <dcterms:created xsi:type="dcterms:W3CDTF">2019-11-19T09:01:00Z</dcterms:created>
  <dcterms:modified xsi:type="dcterms:W3CDTF">2019-11-19T09:11:00Z</dcterms:modified>
</cp:coreProperties>
</file>