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BC7" w:rsidRDefault="00154BC7" w:rsidP="006369D6">
      <w:pPr>
        <w:ind w:firstLineChars="750" w:firstLine="2700"/>
        <w:rPr>
          <w:sz w:val="36"/>
          <w:szCs w:val="36"/>
        </w:rPr>
      </w:pPr>
      <w:r>
        <w:rPr>
          <w:rFonts w:hint="eastAsia"/>
          <w:sz w:val="36"/>
          <w:szCs w:val="36"/>
        </w:rPr>
        <w:t>企业技术需求征集表</w:t>
      </w:r>
    </w:p>
    <w:p w:rsidR="00154BC7" w:rsidRDefault="00154BC7" w:rsidP="006369D6">
      <w:pPr>
        <w:ind w:firstLineChars="750" w:firstLine="2700"/>
        <w:rPr>
          <w:sz w:val="36"/>
          <w:szCs w:val="36"/>
        </w:rPr>
      </w:pPr>
    </w:p>
    <w:tbl>
      <w:tblPr>
        <w:tblW w:w="8540" w:type="dxa"/>
        <w:tblInd w:w="93" w:type="dxa"/>
        <w:tblLook w:val="0000"/>
      </w:tblPr>
      <w:tblGrid>
        <w:gridCol w:w="1880"/>
        <w:gridCol w:w="1195"/>
        <w:gridCol w:w="2285"/>
        <w:gridCol w:w="1080"/>
        <w:gridCol w:w="2100"/>
      </w:tblGrid>
      <w:tr w:rsidR="00154BC7">
        <w:trPr>
          <w:trHeight w:val="600"/>
        </w:trPr>
        <w:tc>
          <w:tcPr>
            <w:tcW w:w="1880" w:type="dxa"/>
            <w:tcBorders>
              <w:top w:val="single" w:sz="4" w:space="0" w:color="auto"/>
              <w:left w:val="single" w:sz="4" w:space="0" w:color="auto"/>
              <w:bottom w:val="single" w:sz="4" w:space="0" w:color="auto"/>
              <w:right w:val="single" w:sz="4" w:space="0" w:color="auto"/>
            </w:tcBorders>
            <w:noWrap/>
            <w:vAlign w:val="center"/>
          </w:tcPr>
          <w:p w:rsidR="00154BC7" w:rsidRDefault="00154BC7" w:rsidP="00942948">
            <w:pPr>
              <w:widowControl/>
              <w:jc w:val="left"/>
              <w:rPr>
                <w:rFonts w:ascii="宋体" w:cs="宋体"/>
                <w:kern w:val="0"/>
                <w:sz w:val="24"/>
              </w:rPr>
            </w:pPr>
            <w:r>
              <w:rPr>
                <w:rFonts w:ascii="宋体" w:hAnsi="宋体" w:cs="宋体" w:hint="eastAsia"/>
                <w:kern w:val="0"/>
                <w:sz w:val="24"/>
              </w:rPr>
              <w:t>单位名称</w:t>
            </w:r>
          </w:p>
        </w:tc>
        <w:tc>
          <w:tcPr>
            <w:tcW w:w="6660" w:type="dxa"/>
            <w:gridSpan w:val="4"/>
            <w:tcBorders>
              <w:top w:val="single" w:sz="4" w:space="0" w:color="auto"/>
              <w:left w:val="nil"/>
              <w:bottom w:val="single" w:sz="4" w:space="0" w:color="auto"/>
              <w:right w:val="single" w:sz="4" w:space="0" w:color="000000"/>
            </w:tcBorders>
            <w:vAlign w:val="center"/>
          </w:tcPr>
          <w:p w:rsidR="00154BC7" w:rsidRDefault="00154BC7" w:rsidP="00942948">
            <w:pPr>
              <w:widowControl/>
              <w:jc w:val="left"/>
              <w:rPr>
                <w:rFonts w:ascii="宋体" w:cs="宋体"/>
                <w:kern w:val="0"/>
                <w:sz w:val="24"/>
              </w:rPr>
            </w:pPr>
            <w:r>
              <w:rPr>
                <w:rFonts w:ascii="宋体" w:cs="宋体" w:hint="eastAsia"/>
                <w:kern w:val="0"/>
                <w:sz w:val="24"/>
              </w:rPr>
              <w:t>济南森康三峰生物工程有限公司</w:t>
            </w:r>
          </w:p>
        </w:tc>
      </w:tr>
      <w:tr w:rsidR="00154BC7">
        <w:trPr>
          <w:trHeight w:val="600"/>
        </w:trPr>
        <w:tc>
          <w:tcPr>
            <w:tcW w:w="1880" w:type="dxa"/>
            <w:tcBorders>
              <w:top w:val="nil"/>
              <w:left w:val="single" w:sz="4" w:space="0" w:color="auto"/>
              <w:bottom w:val="single" w:sz="4" w:space="0" w:color="auto"/>
              <w:right w:val="single" w:sz="4" w:space="0" w:color="auto"/>
            </w:tcBorders>
            <w:noWrap/>
            <w:vAlign w:val="center"/>
          </w:tcPr>
          <w:p w:rsidR="00154BC7" w:rsidRDefault="00154BC7" w:rsidP="00942948">
            <w:pPr>
              <w:widowControl/>
              <w:jc w:val="left"/>
              <w:rPr>
                <w:rFonts w:ascii="宋体" w:cs="宋体"/>
                <w:kern w:val="0"/>
                <w:sz w:val="24"/>
              </w:rPr>
            </w:pPr>
            <w:r>
              <w:rPr>
                <w:rFonts w:ascii="宋体" w:hAnsi="宋体" w:cs="宋体" w:hint="eastAsia"/>
                <w:kern w:val="0"/>
                <w:sz w:val="24"/>
              </w:rPr>
              <w:t>单位地址</w:t>
            </w:r>
          </w:p>
        </w:tc>
        <w:tc>
          <w:tcPr>
            <w:tcW w:w="6660" w:type="dxa"/>
            <w:gridSpan w:val="4"/>
            <w:tcBorders>
              <w:top w:val="single" w:sz="4" w:space="0" w:color="auto"/>
              <w:left w:val="nil"/>
              <w:bottom w:val="single" w:sz="4" w:space="0" w:color="auto"/>
              <w:right w:val="single" w:sz="4" w:space="0" w:color="000000"/>
            </w:tcBorders>
            <w:vAlign w:val="center"/>
          </w:tcPr>
          <w:p w:rsidR="00154BC7" w:rsidRDefault="00154BC7" w:rsidP="00942948">
            <w:pPr>
              <w:widowControl/>
              <w:jc w:val="left"/>
              <w:rPr>
                <w:rFonts w:ascii="宋体" w:cs="宋体"/>
                <w:kern w:val="0"/>
                <w:sz w:val="24"/>
              </w:rPr>
            </w:pPr>
            <w:r>
              <w:rPr>
                <w:rFonts w:ascii="宋体" w:cs="宋体" w:hint="eastAsia"/>
                <w:kern w:val="0"/>
                <w:sz w:val="24"/>
              </w:rPr>
              <w:t>济阳县济北开发区正安路</w:t>
            </w:r>
            <w:r>
              <w:rPr>
                <w:rFonts w:ascii="宋体" w:cs="宋体"/>
                <w:kern w:val="0"/>
                <w:sz w:val="24"/>
              </w:rPr>
              <w:t>18</w:t>
            </w:r>
            <w:r>
              <w:rPr>
                <w:rFonts w:ascii="宋体" w:cs="宋体" w:hint="eastAsia"/>
                <w:kern w:val="0"/>
                <w:sz w:val="24"/>
              </w:rPr>
              <w:t>号</w:t>
            </w:r>
          </w:p>
        </w:tc>
      </w:tr>
      <w:tr w:rsidR="00154BC7">
        <w:trPr>
          <w:trHeight w:val="600"/>
        </w:trPr>
        <w:tc>
          <w:tcPr>
            <w:tcW w:w="1880" w:type="dxa"/>
            <w:tcBorders>
              <w:top w:val="nil"/>
              <w:left w:val="single" w:sz="4" w:space="0" w:color="auto"/>
              <w:bottom w:val="single" w:sz="4" w:space="0" w:color="auto"/>
              <w:right w:val="single" w:sz="4" w:space="0" w:color="auto"/>
            </w:tcBorders>
            <w:noWrap/>
            <w:vAlign w:val="center"/>
          </w:tcPr>
          <w:p w:rsidR="00154BC7" w:rsidRDefault="00154BC7" w:rsidP="00942948">
            <w:pPr>
              <w:widowControl/>
              <w:jc w:val="left"/>
              <w:rPr>
                <w:rFonts w:ascii="宋体" w:cs="宋体"/>
                <w:kern w:val="0"/>
                <w:sz w:val="24"/>
              </w:rPr>
            </w:pPr>
            <w:r>
              <w:rPr>
                <w:rFonts w:ascii="宋体" w:hAnsi="宋体" w:cs="宋体" w:hint="eastAsia"/>
                <w:kern w:val="0"/>
                <w:sz w:val="24"/>
              </w:rPr>
              <w:t>项目负责人</w:t>
            </w:r>
          </w:p>
        </w:tc>
        <w:tc>
          <w:tcPr>
            <w:tcW w:w="1195" w:type="dxa"/>
            <w:tcBorders>
              <w:top w:val="nil"/>
              <w:left w:val="nil"/>
              <w:bottom w:val="single" w:sz="4" w:space="0" w:color="auto"/>
              <w:right w:val="single" w:sz="4" w:space="0" w:color="auto"/>
            </w:tcBorders>
            <w:vAlign w:val="center"/>
          </w:tcPr>
          <w:p w:rsidR="00154BC7" w:rsidRDefault="00154BC7" w:rsidP="00942948">
            <w:pPr>
              <w:widowControl/>
              <w:jc w:val="left"/>
              <w:rPr>
                <w:rFonts w:ascii="宋体" w:cs="宋体"/>
                <w:kern w:val="0"/>
                <w:sz w:val="24"/>
              </w:rPr>
            </w:pPr>
            <w:r>
              <w:rPr>
                <w:rFonts w:ascii="宋体" w:hAnsi="宋体" w:cs="宋体" w:hint="eastAsia"/>
                <w:kern w:val="0"/>
                <w:sz w:val="24"/>
              </w:rPr>
              <w:t>姓名</w:t>
            </w:r>
          </w:p>
        </w:tc>
        <w:tc>
          <w:tcPr>
            <w:tcW w:w="2285" w:type="dxa"/>
            <w:tcBorders>
              <w:top w:val="nil"/>
              <w:left w:val="nil"/>
              <w:bottom w:val="single" w:sz="4" w:space="0" w:color="auto"/>
              <w:right w:val="single" w:sz="4" w:space="0" w:color="auto"/>
            </w:tcBorders>
            <w:vAlign w:val="center"/>
          </w:tcPr>
          <w:p w:rsidR="00154BC7" w:rsidRDefault="00154BC7" w:rsidP="00235A56">
            <w:pPr>
              <w:widowControl/>
              <w:jc w:val="left"/>
              <w:rPr>
                <w:rFonts w:ascii="宋体" w:cs="宋体"/>
                <w:kern w:val="0"/>
                <w:sz w:val="24"/>
              </w:rPr>
            </w:pPr>
            <w:r>
              <w:rPr>
                <w:rFonts w:ascii="宋体" w:cs="宋体" w:hint="eastAsia"/>
                <w:kern w:val="0"/>
                <w:sz w:val="24"/>
              </w:rPr>
              <w:t>张荣岭</w:t>
            </w:r>
          </w:p>
        </w:tc>
        <w:tc>
          <w:tcPr>
            <w:tcW w:w="1080" w:type="dxa"/>
            <w:tcBorders>
              <w:top w:val="nil"/>
              <w:left w:val="nil"/>
              <w:bottom w:val="single" w:sz="4" w:space="0" w:color="auto"/>
              <w:right w:val="single" w:sz="4" w:space="0" w:color="auto"/>
            </w:tcBorders>
            <w:vAlign w:val="center"/>
          </w:tcPr>
          <w:p w:rsidR="00154BC7" w:rsidRDefault="00154BC7" w:rsidP="00942948">
            <w:pPr>
              <w:widowControl/>
              <w:jc w:val="left"/>
              <w:rPr>
                <w:rFonts w:ascii="宋体" w:cs="宋体"/>
                <w:kern w:val="0"/>
                <w:sz w:val="24"/>
              </w:rPr>
            </w:pPr>
            <w:r>
              <w:rPr>
                <w:rFonts w:ascii="宋体" w:hAnsi="宋体" w:cs="宋体" w:hint="eastAsia"/>
                <w:kern w:val="0"/>
                <w:sz w:val="24"/>
              </w:rPr>
              <w:t>职务</w:t>
            </w:r>
          </w:p>
        </w:tc>
        <w:tc>
          <w:tcPr>
            <w:tcW w:w="2100" w:type="dxa"/>
            <w:tcBorders>
              <w:top w:val="nil"/>
              <w:left w:val="nil"/>
              <w:bottom w:val="single" w:sz="4" w:space="0" w:color="auto"/>
              <w:right w:val="single" w:sz="4" w:space="0" w:color="auto"/>
            </w:tcBorders>
            <w:vAlign w:val="center"/>
          </w:tcPr>
          <w:p w:rsidR="00154BC7" w:rsidRDefault="00154BC7" w:rsidP="00942948">
            <w:pPr>
              <w:widowControl/>
              <w:jc w:val="left"/>
              <w:rPr>
                <w:rFonts w:ascii="宋体" w:cs="宋体"/>
                <w:kern w:val="0"/>
                <w:sz w:val="24"/>
              </w:rPr>
            </w:pPr>
            <w:r>
              <w:rPr>
                <w:rFonts w:ascii="宋体" w:cs="宋体" w:hint="eastAsia"/>
                <w:kern w:val="0"/>
                <w:sz w:val="24"/>
              </w:rPr>
              <w:t>副总经理</w:t>
            </w:r>
          </w:p>
        </w:tc>
      </w:tr>
      <w:tr w:rsidR="00154BC7">
        <w:trPr>
          <w:trHeight w:val="600"/>
        </w:trPr>
        <w:tc>
          <w:tcPr>
            <w:tcW w:w="1880" w:type="dxa"/>
            <w:tcBorders>
              <w:top w:val="nil"/>
              <w:left w:val="single" w:sz="4" w:space="0" w:color="auto"/>
              <w:bottom w:val="single" w:sz="4" w:space="0" w:color="auto"/>
              <w:right w:val="single" w:sz="4" w:space="0" w:color="auto"/>
            </w:tcBorders>
            <w:noWrap/>
            <w:vAlign w:val="center"/>
          </w:tcPr>
          <w:p w:rsidR="00154BC7" w:rsidRDefault="00154BC7" w:rsidP="00942948">
            <w:pPr>
              <w:widowControl/>
              <w:jc w:val="left"/>
              <w:rPr>
                <w:rFonts w:ascii="宋体" w:cs="宋体"/>
                <w:kern w:val="0"/>
                <w:sz w:val="24"/>
              </w:rPr>
            </w:pPr>
            <w:r>
              <w:rPr>
                <w:rFonts w:ascii="宋体" w:hAnsi="宋体" w:cs="宋体" w:hint="eastAsia"/>
                <w:kern w:val="0"/>
                <w:sz w:val="24"/>
              </w:rPr>
              <w:t>联系方式</w:t>
            </w:r>
          </w:p>
        </w:tc>
        <w:tc>
          <w:tcPr>
            <w:tcW w:w="1195" w:type="dxa"/>
            <w:tcBorders>
              <w:top w:val="nil"/>
              <w:left w:val="nil"/>
              <w:bottom w:val="single" w:sz="4" w:space="0" w:color="auto"/>
              <w:right w:val="single" w:sz="4" w:space="0" w:color="auto"/>
            </w:tcBorders>
            <w:vAlign w:val="center"/>
          </w:tcPr>
          <w:p w:rsidR="00154BC7" w:rsidRDefault="00154BC7" w:rsidP="00942948">
            <w:pPr>
              <w:widowControl/>
              <w:jc w:val="left"/>
              <w:rPr>
                <w:rFonts w:ascii="宋体" w:cs="宋体"/>
                <w:kern w:val="0"/>
                <w:sz w:val="24"/>
              </w:rPr>
            </w:pPr>
            <w:r>
              <w:rPr>
                <w:rFonts w:ascii="宋体" w:hAnsi="宋体" w:cs="宋体" w:hint="eastAsia"/>
                <w:kern w:val="0"/>
                <w:sz w:val="24"/>
              </w:rPr>
              <w:t>办公电话</w:t>
            </w:r>
          </w:p>
        </w:tc>
        <w:tc>
          <w:tcPr>
            <w:tcW w:w="2285" w:type="dxa"/>
            <w:tcBorders>
              <w:top w:val="nil"/>
              <w:left w:val="nil"/>
              <w:bottom w:val="single" w:sz="4" w:space="0" w:color="auto"/>
              <w:right w:val="single" w:sz="4" w:space="0" w:color="auto"/>
            </w:tcBorders>
            <w:vAlign w:val="center"/>
          </w:tcPr>
          <w:p w:rsidR="00154BC7" w:rsidRDefault="00154BC7" w:rsidP="00235A56">
            <w:pPr>
              <w:widowControl/>
              <w:jc w:val="left"/>
              <w:rPr>
                <w:rFonts w:ascii="宋体" w:cs="宋体"/>
                <w:kern w:val="0"/>
                <w:sz w:val="24"/>
              </w:rPr>
            </w:pPr>
            <w:r>
              <w:rPr>
                <w:rFonts w:ascii="宋体" w:cs="宋体"/>
                <w:kern w:val="0"/>
                <w:sz w:val="24"/>
              </w:rPr>
              <w:t>0531-81172330</w:t>
            </w:r>
          </w:p>
        </w:tc>
        <w:tc>
          <w:tcPr>
            <w:tcW w:w="1080" w:type="dxa"/>
            <w:tcBorders>
              <w:top w:val="nil"/>
              <w:left w:val="nil"/>
              <w:bottom w:val="single" w:sz="4" w:space="0" w:color="auto"/>
              <w:right w:val="single" w:sz="4" w:space="0" w:color="auto"/>
            </w:tcBorders>
            <w:vAlign w:val="center"/>
          </w:tcPr>
          <w:p w:rsidR="00154BC7" w:rsidRDefault="00154BC7" w:rsidP="00942948">
            <w:pPr>
              <w:widowControl/>
              <w:jc w:val="left"/>
              <w:rPr>
                <w:rFonts w:ascii="宋体" w:cs="宋体"/>
                <w:kern w:val="0"/>
                <w:sz w:val="24"/>
              </w:rPr>
            </w:pPr>
            <w:r>
              <w:rPr>
                <w:rFonts w:ascii="宋体" w:hAnsi="宋体" w:cs="宋体" w:hint="eastAsia"/>
                <w:kern w:val="0"/>
                <w:sz w:val="24"/>
              </w:rPr>
              <w:t>手机</w:t>
            </w:r>
          </w:p>
        </w:tc>
        <w:tc>
          <w:tcPr>
            <w:tcW w:w="2100" w:type="dxa"/>
            <w:tcBorders>
              <w:top w:val="nil"/>
              <w:left w:val="nil"/>
              <w:bottom w:val="single" w:sz="4" w:space="0" w:color="auto"/>
              <w:right w:val="single" w:sz="4" w:space="0" w:color="auto"/>
            </w:tcBorders>
            <w:vAlign w:val="center"/>
          </w:tcPr>
          <w:p w:rsidR="00154BC7" w:rsidRDefault="00154BC7" w:rsidP="00942948">
            <w:pPr>
              <w:widowControl/>
              <w:jc w:val="left"/>
              <w:rPr>
                <w:rFonts w:ascii="宋体" w:cs="宋体"/>
                <w:kern w:val="0"/>
                <w:sz w:val="24"/>
              </w:rPr>
            </w:pPr>
            <w:r>
              <w:rPr>
                <w:rFonts w:ascii="宋体" w:cs="宋体"/>
                <w:kern w:val="0"/>
                <w:sz w:val="24"/>
              </w:rPr>
              <w:t>13864028030</w:t>
            </w:r>
          </w:p>
        </w:tc>
      </w:tr>
      <w:tr w:rsidR="00154BC7">
        <w:trPr>
          <w:trHeight w:val="5633"/>
        </w:trPr>
        <w:tc>
          <w:tcPr>
            <w:tcW w:w="1880" w:type="dxa"/>
            <w:tcBorders>
              <w:top w:val="nil"/>
              <w:left w:val="single" w:sz="4" w:space="0" w:color="auto"/>
              <w:bottom w:val="single" w:sz="4" w:space="0" w:color="auto"/>
              <w:right w:val="single" w:sz="4" w:space="0" w:color="auto"/>
            </w:tcBorders>
            <w:noWrap/>
            <w:vAlign w:val="center"/>
          </w:tcPr>
          <w:p w:rsidR="00154BC7" w:rsidRDefault="00154BC7" w:rsidP="00942948">
            <w:pPr>
              <w:widowControl/>
              <w:jc w:val="center"/>
              <w:rPr>
                <w:rFonts w:ascii="宋体" w:cs="宋体"/>
                <w:kern w:val="0"/>
                <w:sz w:val="24"/>
              </w:rPr>
            </w:pPr>
            <w:r>
              <w:rPr>
                <w:rFonts w:ascii="宋体" w:hAnsi="宋体" w:cs="宋体" w:hint="eastAsia"/>
                <w:kern w:val="0"/>
                <w:sz w:val="24"/>
              </w:rPr>
              <w:t>技术需求描述</w:t>
            </w:r>
          </w:p>
        </w:tc>
        <w:tc>
          <w:tcPr>
            <w:tcW w:w="6660" w:type="dxa"/>
            <w:gridSpan w:val="4"/>
            <w:tcBorders>
              <w:top w:val="single" w:sz="4" w:space="0" w:color="auto"/>
              <w:left w:val="nil"/>
              <w:bottom w:val="single" w:sz="4" w:space="0" w:color="auto"/>
              <w:right w:val="single" w:sz="4" w:space="0" w:color="000000"/>
            </w:tcBorders>
            <w:vAlign w:val="center"/>
          </w:tcPr>
          <w:p w:rsidR="00154BC7" w:rsidRDefault="00154BC7" w:rsidP="00235A56">
            <w:pPr>
              <w:widowControl/>
              <w:jc w:val="left"/>
              <w:rPr>
                <w:rFonts w:ascii="宋体" w:cs="宋体"/>
                <w:kern w:val="0"/>
                <w:sz w:val="24"/>
              </w:rPr>
            </w:pPr>
            <w:r>
              <w:rPr>
                <w:rFonts w:ascii="宋体" w:cs="宋体" w:hint="eastAsia"/>
                <w:kern w:val="0"/>
                <w:sz w:val="24"/>
              </w:rPr>
              <w:t>公司主要从事兽用饲料添加剂和中药制剂的研发、生产与销售。</w:t>
            </w:r>
          </w:p>
          <w:p w:rsidR="00154BC7" w:rsidRDefault="00154BC7" w:rsidP="006369D6">
            <w:pPr>
              <w:widowControl/>
              <w:ind w:firstLineChars="200" w:firstLine="480"/>
              <w:jc w:val="left"/>
              <w:rPr>
                <w:rFonts w:ascii="宋体" w:cs="宋体"/>
                <w:kern w:val="0"/>
                <w:sz w:val="24"/>
              </w:rPr>
            </w:pPr>
            <w:r>
              <w:rPr>
                <w:rFonts w:ascii="宋体" w:cs="宋体" w:hint="eastAsia"/>
                <w:kern w:val="0"/>
                <w:sz w:val="24"/>
              </w:rPr>
              <w:t>饲料添加剂方面重点从事饲用微生态制剂的研究，目前需求饲料营养和功能性微生态方向的技术，最终目标是通过对动物营养的研究，研究开发具有以下功能的微生态产品：一、通过添加饲料添加剂，提高动物饲料的吸收，均衡营养，提高抵抗力；二、通过添加功能性添加剂提高动物在养殖特定时期或全期常见多发病的预防，做到防未病。结合中药等的产品，形成不用抗生素的产品体系。三、其他具有特定效果的添加剂产品。</w:t>
            </w:r>
          </w:p>
          <w:p w:rsidR="00154BC7" w:rsidRPr="00C47025" w:rsidRDefault="00154BC7" w:rsidP="006369D6">
            <w:pPr>
              <w:widowControl/>
              <w:ind w:firstLineChars="200" w:firstLine="480"/>
              <w:jc w:val="left"/>
              <w:rPr>
                <w:rFonts w:ascii="宋体" w:cs="宋体"/>
                <w:kern w:val="0"/>
                <w:sz w:val="24"/>
              </w:rPr>
            </w:pPr>
            <w:r>
              <w:rPr>
                <w:rFonts w:ascii="宋体" w:cs="宋体" w:hint="eastAsia"/>
                <w:kern w:val="0"/>
                <w:sz w:val="24"/>
              </w:rPr>
              <w:t>中药方面，结合养殖多发病的情况，深度开发中国传统中药产业，在养殖业广泛推广中药的使用。目前需求以下方向的技术：一、针对目前养殖业多发病，如猪蓝耳病、禽流感、呼吸道疾病、消化道疾病等具有较好疗效中药技术，并具有良好的产业转化基础；二、中药新资源且已经开展部分工作、经过效果验证的新技术，校企可以展开深度合作的技术；三、人用转兽用方式的新药的技术转让或联合研发；四、其他具有良好的产业转化条件的新技术。</w:t>
            </w:r>
          </w:p>
        </w:tc>
      </w:tr>
      <w:tr w:rsidR="00154BC7">
        <w:trPr>
          <w:trHeight w:val="2337"/>
        </w:trPr>
        <w:tc>
          <w:tcPr>
            <w:tcW w:w="0" w:type="auto"/>
            <w:tcBorders>
              <w:top w:val="single" w:sz="4" w:space="0" w:color="auto"/>
              <w:left w:val="single" w:sz="4" w:space="0" w:color="auto"/>
              <w:bottom w:val="single" w:sz="4" w:space="0" w:color="000000"/>
              <w:right w:val="single" w:sz="4" w:space="0" w:color="auto"/>
            </w:tcBorders>
            <w:vAlign w:val="center"/>
          </w:tcPr>
          <w:p w:rsidR="00154BC7" w:rsidRDefault="00154BC7" w:rsidP="00942948">
            <w:pPr>
              <w:jc w:val="center"/>
              <w:rPr>
                <w:rFonts w:ascii="宋体" w:cs="宋体"/>
                <w:kern w:val="0"/>
                <w:sz w:val="24"/>
              </w:rPr>
            </w:pPr>
            <w:r>
              <w:rPr>
                <w:rFonts w:ascii="宋体" w:hAnsi="宋体" w:cs="宋体" w:hint="eastAsia"/>
                <w:kern w:val="0"/>
                <w:sz w:val="24"/>
              </w:rPr>
              <w:t>拟合作院校</w:t>
            </w:r>
          </w:p>
        </w:tc>
        <w:tc>
          <w:tcPr>
            <w:tcW w:w="6660" w:type="dxa"/>
            <w:gridSpan w:val="4"/>
            <w:tcBorders>
              <w:top w:val="single" w:sz="4" w:space="0" w:color="auto"/>
              <w:left w:val="nil"/>
              <w:bottom w:val="single" w:sz="4" w:space="0" w:color="auto"/>
              <w:right w:val="single" w:sz="4" w:space="0" w:color="000000"/>
            </w:tcBorders>
            <w:vAlign w:val="center"/>
          </w:tcPr>
          <w:p w:rsidR="00154BC7" w:rsidRDefault="006369D6" w:rsidP="00942948">
            <w:pPr>
              <w:widowControl/>
              <w:jc w:val="left"/>
              <w:rPr>
                <w:rFonts w:ascii="宋体" w:cs="宋体"/>
                <w:kern w:val="0"/>
                <w:sz w:val="24"/>
              </w:rPr>
            </w:pPr>
            <w:r>
              <w:rPr>
                <w:rFonts w:ascii="宋体" w:cs="宋体" w:hint="eastAsia"/>
                <w:kern w:val="0"/>
                <w:sz w:val="24"/>
              </w:rPr>
              <w:t>山东省农科院、山东中医药大学、齐鲁工业大学</w:t>
            </w:r>
          </w:p>
        </w:tc>
      </w:tr>
      <w:tr w:rsidR="00154BC7">
        <w:trPr>
          <w:trHeight w:val="1335"/>
        </w:trPr>
        <w:tc>
          <w:tcPr>
            <w:tcW w:w="1880" w:type="dxa"/>
            <w:tcBorders>
              <w:top w:val="nil"/>
              <w:left w:val="single" w:sz="4" w:space="0" w:color="auto"/>
              <w:bottom w:val="single" w:sz="4" w:space="0" w:color="auto"/>
              <w:right w:val="single" w:sz="4" w:space="0" w:color="auto"/>
            </w:tcBorders>
            <w:noWrap/>
            <w:vAlign w:val="center"/>
          </w:tcPr>
          <w:p w:rsidR="00154BC7" w:rsidRDefault="00154BC7" w:rsidP="006369D6">
            <w:pPr>
              <w:widowControl/>
              <w:ind w:firstLineChars="200" w:firstLine="480"/>
              <w:jc w:val="left"/>
              <w:rPr>
                <w:rFonts w:ascii="宋体" w:cs="宋体"/>
                <w:kern w:val="0"/>
                <w:sz w:val="24"/>
              </w:rPr>
            </w:pPr>
            <w:r>
              <w:rPr>
                <w:rFonts w:ascii="宋体" w:hAnsi="宋体" w:cs="宋体" w:hint="eastAsia"/>
                <w:kern w:val="0"/>
                <w:sz w:val="24"/>
              </w:rPr>
              <w:t>备注</w:t>
            </w:r>
          </w:p>
        </w:tc>
        <w:tc>
          <w:tcPr>
            <w:tcW w:w="6660" w:type="dxa"/>
            <w:gridSpan w:val="4"/>
            <w:tcBorders>
              <w:top w:val="single" w:sz="4" w:space="0" w:color="auto"/>
              <w:left w:val="nil"/>
              <w:bottom w:val="single" w:sz="4" w:space="0" w:color="auto"/>
              <w:right w:val="single" w:sz="4" w:space="0" w:color="000000"/>
            </w:tcBorders>
            <w:vAlign w:val="center"/>
          </w:tcPr>
          <w:p w:rsidR="00154BC7" w:rsidRDefault="00154BC7" w:rsidP="00942948">
            <w:pPr>
              <w:widowControl/>
              <w:jc w:val="left"/>
              <w:rPr>
                <w:rFonts w:ascii="宋体" w:cs="宋体"/>
                <w:kern w:val="0"/>
                <w:sz w:val="24"/>
              </w:rPr>
            </w:pPr>
            <w:r>
              <w:rPr>
                <w:rFonts w:ascii="宋体" w:hAnsi="宋体" w:cs="宋体" w:hint="eastAsia"/>
                <w:kern w:val="0"/>
                <w:sz w:val="24"/>
              </w:rPr>
              <w:t xml:space="preserve">　</w:t>
            </w:r>
          </w:p>
        </w:tc>
      </w:tr>
    </w:tbl>
    <w:p w:rsidR="00154BC7" w:rsidRDefault="00154BC7"/>
    <w:sectPr w:rsidR="00154BC7" w:rsidSect="00B56EC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108" w:rsidRDefault="00083108" w:rsidP="00B54A77">
      <w:r>
        <w:separator/>
      </w:r>
    </w:p>
  </w:endnote>
  <w:endnote w:type="continuationSeparator" w:id="0">
    <w:p w:rsidR="00083108" w:rsidRDefault="00083108" w:rsidP="00B54A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108" w:rsidRDefault="00083108" w:rsidP="00B54A77">
      <w:r>
        <w:separator/>
      </w:r>
    </w:p>
  </w:footnote>
  <w:footnote w:type="continuationSeparator" w:id="0">
    <w:p w:rsidR="00083108" w:rsidRDefault="00083108" w:rsidP="00B54A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BC7" w:rsidRDefault="00154BC7" w:rsidP="00BC52D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4A77"/>
    <w:rsid w:val="00050860"/>
    <w:rsid w:val="00083108"/>
    <w:rsid w:val="00154BC7"/>
    <w:rsid w:val="00185DF2"/>
    <w:rsid w:val="001B0645"/>
    <w:rsid w:val="001C1717"/>
    <w:rsid w:val="001D347B"/>
    <w:rsid w:val="00201EDA"/>
    <w:rsid w:val="002256B6"/>
    <w:rsid w:val="00235A56"/>
    <w:rsid w:val="00237D24"/>
    <w:rsid w:val="0026549B"/>
    <w:rsid w:val="002662D4"/>
    <w:rsid w:val="0029356A"/>
    <w:rsid w:val="00304A38"/>
    <w:rsid w:val="0034388C"/>
    <w:rsid w:val="003C2D10"/>
    <w:rsid w:val="003E39A8"/>
    <w:rsid w:val="003F52AE"/>
    <w:rsid w:val="003F6E01"/>
    <w:rsid w:val="00496BB2"/>
    <w:rsid w:val="004D04A7"/>
    <w:rsid w:val="005C3FFD"/>
    <w:rsid w:val="005F1A4C"/>
    <w:rsid w:val="00620F75"/>
    <w:rsid w:val="006369D6"/>
    <w:rsid w:val="00641B9A"/>
    <w:rsid w:val="006A10DC"/>
    <w:rsid w:val="006B205B"/>
    <w:rsid w:val="007370B3"/>
    <w:rsid w:val="00783A7E"/>
    <w:rsid w:val="00785E25"/>
    <w:rsid w:val="007A5345"/>
    <w:rsid w:val="007F68E3"/>
    <w:rsid w:val="0081315E"/>
    <w:rsid w:val="00880941"/>
    <w:rsid w:val="00913D4C"/>
    <w:rsid w:val="0093682D"/>
    <w:rsid w:val="00942948"/>
    <w:rsid w:val="00947960"/>
    <w:rsid w:val="009633BA"/>
    <w:rsid w:val="009E0357"/>
    <w:rsid w:val="009E46B1"/>
    <w:rsid w:val="009E481E"/>
    <w:rsid w:val="00A34F91"/>
    <w:rsid w:val="00A702F2"/>
    <w:rsid w:val="00A86B8F"/>
    <w:rsid w:val="00A96475"/>
    <w:rsid w:val="00AE626D"/>
    <w:rsid w:val="00B00B91"/>
    <w:rsid w:val="00B54A77"/>
    <w:rsid w:val="00B56ECC"/>
    <w:rsid w:val="00BB0298"/>
    <w:rsid w:val="00BC3AFA"/>
    <w:rsid w:val="00BC52D9"/>
    <w:rsid w:val="00BF0C33"/>
    <w:rsid w:val="00C47025"/>
    <w:rsid w:val="00C723F1"/>
    <w:rsid w:val="00C91778"/>
    <w:rsid w:val="00CC3CE5"/>
    <w:rsid w:val="00CD6345"/>
    <w:rsid w:val="00D01410"/>
    <w:rsid w:val="00D034D1"/>
    <w:rsid w:val="00D10B99"/>
    <w:rsid w:val="00D400C1"/>
    <w:rsid w:val="00D401AB"/>
    <w:rsid w:val="00D61090"/>
    <w:rsid w:val="00D7403F"/>
    <w:rsid w:val="00D81747"/>
    <w:rsid w:val="00DA6734"/>
    <w:rsid w:val="00DB0CE9"/>
    <w:rsid w:val="00DB78EB"/>
    <w:rsid w:val="00DC0DE5"/>
    <w:rsid w:val="00EC191D"/>
    <w:rsid w:val="00EC1FF5"/>
    <w:rsid w:val="00F2728E"/>
    <w:rsid w:val="00F33076"/>
    <w:rsid w:val="00F35DBF"/>
    <w:rsid w:val="00F45E1E"/>
    <w:rsid w:val="00F80507"/>
    <w:rsid w:val="00FC14C1"/>
    <w:rsid w:val="00FE73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A7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B54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B54A77"/>
    <w:rPr>
      <w:rFonts w:cs="Times New Roman"/>
      <w:sz w:val="18"/>
      <w:szCs w:val="18"/>
    </w:rPr>
  </w:style>
  <w:style w:type="paragraph" w:styleId="a4">
    <w:name w:val="footer"/>
    <w:basedOn w:val="a"/>
    <w:link w:val="Char0"/>
    <w:uiPriority w:val="99"/>
    <w:semiHidden/>
    <w:rsid w:val="00B54A7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B54A77"/>
    <w:rPr>
      <w:rFonts w:cs="Times New Roman"/>
      <w:sz w:val="18"/>
      <w:szCs w:val="18"/>
    </w:rPr>
  </w:style>
  <w:style w:type="paragraph" w:styleId="a5">
    <w:name w:val="Balloon Text"/>
    <w:basedOn w:val="a"/>
    <w:link w:val="Char1"/>
    <w:uiPriority w:val="99"/>
    <w:semiHidden/>
    <w:unhideWhenUsed/>
    <w:rsid w:val="006369D6"/>
    <w:rPr>
      <w:sz w:val="18"/>
      <w:szCs w:val="18"/>
    </w:rPr>
  </w:style>
  <w:style w:type="character" w:customStyle="1" w:styleId="Char1">
    <w:name w:val="批注框文本 Char"/>
    <w:basedOn w:val="a0"/>
    <w:link w:val="a5"/>
    <w:uiPriority w:val="99"/>
    <w:semiHidden/>
    <w:rsid w:val="006369D6"/>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701983424">
      <w:marLeft w:val="0"/>
      <w:marRight w:val="0"/>
      <w:marTop w:val="0"/>
      <w:marBottom w:val="0"/>
      <w:divBdr>
        <w:top w:val="none" w:sz="0" w:space="0" w:color="auto"/>
        <w:left w:val="none" w:sz="0" w:space="0" w:color="auto"/>
        <w:bottom w:val="none" w:sz="0" w:space="0" w:color="auto"/>
        <w:right w:val="none" w:sz="0" w:space="0" w:color="auto"/>
      </w:divBdr>
      <w:divsChild>
        <w:div w:id="701983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cp:lastPrinted>2016-04-21T06:26:00Z</cp:lastPrinted>
  <dcterms:created xsi:type="dcterms:W3CDTF">2016-04-21T03:30:00Z</dcterms:created>
  <dcterms:modified xsi:type="dcterms:W3CDTF">2016-04-21T06:44:00Z</dcterms:modified>
</cp:coreProperties>
</file>