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企业对齐鲁工大人才需求征集</w:t>
      </w:r>
      <w:r>
        <w:rPr>
          <w:rFonts w:hint="eastAsia" w:ascii="宋体" w:hAnsi="宋体"/>
          <w:b/>
          <w:sz w:val="28"/>
          <w:szCs w:val="28"/>
        </w:rPr>
        <w:t>表</w:t>
      </w:r>
    </w:p>
    <w:tbl>
      <w:tblPr>
        <w:tblStyle w:val="3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276"/>
        <w:gridCol w:w="1417"/>
        <w:gridCol w:w="1134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山东智赢门窗系统有限公司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建材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山东省枣庄市薛城经济开发区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山东省枣庄市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节能铝系统门窗的研发、生产、销售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王令军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15165889999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2294696418@qq.com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钊善善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15588225106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46410438@qq.com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  公司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成立于2001年,是高品质建筑门窗系统解决方案提供商，集系统研发、销售、技术服务及供应链管理为一体。智赢公司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东西两个厂区建筑面积约26000平方米，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年生产力120万平方米，作为中国系统门窗的领军企业，智赢一直把产品研发、技术创新作为企业的核心竞争力。整合德国、日本等发达国家的前沿科技，研发适合中国的系统门窗。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目前发明专利3项、16项实用新型专利、95项外观专利，还有20多项专利正在审核中。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通过门窗产品性能的提升，实现节能、低碳的绿色建筑主张，营造更加舒适、人性化的居住空间。为众多别墅、写字楼、花园洋房等高端地产项目提供完善的建筑门窗解决方案。</w:t>
            </w:r>
          </w:p>
          <w:p>
            <w:pPr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智赢拥有配套最先进、齐全的门窗性能检测中心，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总投资在1000万人民币左右，目前为止已经投入了300多万，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所有产品都经过严格的抗风压、气密、水密、保温、隔声、反复启闭、机械强度等几十道性能检测，确保投入市场的产品都具备完美品质。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智赢公司正是在研发创新上执着和对产品质量的严格要求，吸引了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北京和君风投资本的注入，智赢公司是枣庄重点培育的一家符合主板上市资质的企业，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预计2108年完成主板上市，同是智赢公司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也是枣庄市委市政府，落实中国制造2025，实现技术强国，这一国家发展战略的重点扶持企业。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智赢通过产品的多样化设计满足不同地域消费者的需求，采取品牌特许经营模式，在全国已发展了100余家加盟商。建筑市场以工程项目为主，兼顾零售市场。为众多别墅、写字楼、花园洋房等高端项目量身设计，倾力打造高品质门窗系统工程，现年生产能力已达到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0万平方米。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现有员工200余人，有着专业的研发技术团队，现有研发技术人员38人，本科以上学历占到80%，国家级系统门窗技术专家3人（住建部系统门窗专家1人），高级职称4人，中级技师6人。</w:t>
            </w:r>
          </w:p>
          <w:p>
            <w:pPr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目前公司设有人力资源部 主要通过网站及人才招聘会形式组织招聘。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对人才要求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高分子材料专业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对接具体的聚氨酯材料融合到型材中在铝系统门窗中的应用。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其他（工作环境、条件、待遇）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具体可与人才具体商谈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modern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83128B"/>
    <w:rsid w:val="00A320A9"/>
    <w:rsid w:val="00A41520"/>
    <w:rsid w:val="00C15C57"/>
    <w:rsid w:val="3B077C7D"/>
    <w:rsid w:val="40476FFF"/>
    <w:rsid w:val="68567D17"/>
    <w:rsid w:val="6FE730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</Words>
  <Characters>129</Characters>
  <Lines>1</Lines>
  <Paragraphs>1</Paragraphs>
  <TotalTime>0</TotalTime>
  <ScaleCrop>false</ScaleCrop>
  <LinksUpToDate>false</LinksUpToDate>
  <CharactersWithSpaces>150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Administrator</cp:lastModifiedBy>
  <dcterms:modified xsi:type="dcterms:W3CDTF">2016-06-21T02:36:50Z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