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11" w:rsidRPr="001D16A6" w:rsidRDefault="001D16A6" w:rsidP="001D16A6">
      <w:pPr>
        <w:jc w:val="center"/>
        <w:rPr>
          <w:rFonts w:ascii="Times New Roman" w:hAnsi="Times New Roman" w:cs="Times New Roman"/>
          <w:b/>
          <w:sz w:val="28"/>
          <w:szCs w:val="28"/>
        </w:rPr>
      </w:pPr>
      <w:r w:rsidRPr="001D16A6">
        <w:rPr>
          <w:rFonts w:ascii="Times New Roman" w:hAnsi="Times New Roman" w:cs="Times New Roman"/>
          <w:b/>
          <w:sz w:val="28"/>
          <w:szCs w:val="28"/>
        </w:rPr>
        <w:t>山东省</w:t>
      </w:r>
      <w:r w:rsidRPr="001D16A6">
        <w:rPr>
          <w:rFonts w:ascii="Times New Roman" w:hAnsi="Times New Roman" w:cs="Times New Roman" w:hint="eastAsia"/>
          <w:b/>
          <w:sz w:val="28"/>
          <w:szCs w:val="28"/>
        </w:rPr>
        <w:t>高校</w:t>
      </w:r>
      <w:r w:rsidRPr="001D16A6">
        <w:rPr>
          <w:rFonts w:ascii="Times New Roman" w:hAnsi="Times New Roman" w:cs="Times New Roman"/>
          <w:b/>
          <w:sz w:val="28"/>
          <w:szCs w:val="28"/>
        </w:rPr>
        <w:t>科技计划项目</w:t>
      </w:r>
      <w:r w:rsidRPr="001D16A6">
        <w:rPr>
          <w:rFonts w:ascii="Times New Roman" w:hAnsi="Times New Roman" w:cs="Times New Roman" w:hint="eastAsia"/>
          <w:b/>
          <w:sz w:val="28"/>
          <w:szCs w:val="28"/>
        </w:rPr>
        <w:t>应结题清单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907"/>
        <w:gridCol w:w="1420"/>
        <w:gridCol w:w="6745"/>
        <w:gridCol w:w="1024"/>
        <w:gridCol w:w="3066"/>
      </w:tblGrid>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b/>
                <w:bCs/>
                <w:color w:val="000000"/>
                <w:kern w:val="0"/>
                <w:sz w:val="22"/>
              </w:rPr>
            </w:pPr>
            <w:r w:rsidRPr="00CC275D">
              <w:rPr>
                <w:rFonts w:ascii="宋体" w:eastAsia="宋体" w:hAnsi="宋体" w:cs="Times New Roman" w:hint="eastAsia"/>
                <w:b/>
                <w:bCs/>
                <w:color w:val="000000"/>
                <w:kern w:val="0"/>
                <w:sz w:val="22"/>
              </w:rPr>
              <w:t>年份</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b/>
                <w:bCs/>
                <w:color w:val="000000"/>
                <w:kern w:val="0"/>
                <w:sz w:val="22"/>
              </w:rPr>
            </w:pPr>
            <w:r w:rsidRPr="00CC275D">
              <w:rPr>
                <w:rFonts w:ascii="宋体" w:eastAsia="宋体" w:hAnsi="宋体" w:cs="Times New Roman" w:hint="eastAsia"/>
                <w:b/>
                <w:bCs/>
                <w:color w:val="000000"/>
                <w:kern w:val="0"/>
                <w:sz w:val="22"/>
              </w:rPr>
              <w:t>单位</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b/>
                <w:bCs/>
                <w:color w:val="000000"/>
                <w:kern w:val="0"/>
                <w:sz w:val="22"/>
              </w:rPr>
            </w:pPr>
            <w:r w:rsidRPr="00CC275D">
              <w:rPr>
                <w:rFonts w:ascii="宋体" w:eastAsia="宋体" w:hAnsi="宋体" w:cs="Times New Roman" w:hint="eastAsia"/>
                <w:b/>
                <w:bCs/>
                <w:color w:val="000000"/>
                <w:kern w:val="0"/>
                <w:sz w:val="22"/>
              </w:rPr>
              <w:t>项目编号</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b/>
                <w:bCs/>
                <w:color w:val="000000"/>
                <w:kern w:val="0"/>
                <w:sz w:val="22"/>
              </w:rPr>
            </w:pPr>
            <w:r w:rsidRPr="00CC275D">
              <w:rPr>
                <w:rFonts w:ascii="宋体" w:eastAsia="宋体" w:hAnsi="宋体" w:cs="Times New Roman" w:hint="eastAsia"/>
                <w:b/>
                <w:bCs/>
                <w:color w:val="000000"/>
                <w:kern w:val="0"/>
                <w:sz w:val="22"/>
              </w:rPr>
              <w:t>项目名称</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b/>
                <w:bCs/>
                <w:color w:val="000000"/>
                <w:kern w:val="0"/>
                <w:sz w:val="22"/>
              </w:rPr>
            </w:pPr>
            <w:r w:rsidRPr="00CC275D">
              <w:rPr>
                <w:rFonts w:ascii="宋体" w:eastAsia="宋体" w:hAnsi="宋体" w:cs="Times New Roman" w:hint="eastAsia"/>
                <w:b/>
                <w:bCs/>
                <w:color w:val="000000"/>
                <w:kern w:val="0"/>
                <w:sz w:val="22"/>
              </w:rPr>
              <w:t>姓名</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b/>
                <w:bCs/>
                <w:color w:val="000000"/>
                <w:kern w:val="0"/>
                <w:sz w:val="22"/>
              </w:rPr>
            </w:pPr>
            <w:r w:rsidRPr="00CC275D">
              <w:rPr>
                <w:rFonts w:ascii="宋体" w:eastAsia="宋体" w:hAnsi="宋体" w:cs="Times New Roman" w:hint="eastAsia"/>
                <w:b/>
                <w:bCs/>
                <w:color w:val="000000"/>
                <w:kern w:val="0"/>
                <w:sz w:val="22"/>
              </w:rPr>
              <w:t>项目类别</w:t>
            </w:r>
          </w:p>
        </w:tc>
      </w:tr>
      <w:tr w:rsidR="00CC275D" w:rsidRPr="00CC275D" w:rsidTr="009D2422">
        <w:trPr>
          <w:trHeight w:val="479"/>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2017</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造纸</w:t>
            </w:r>
          </w:p>
        </w:tc>
        <w:tc>
          <w:tcPr>
            <w:tcW w:w="509" w:type="pct"/>
            <w:shd w:val="clear" w:color="000000" w:fill="FFFFFF"/>
            <w:noWrap/>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J17KA1142</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植物纤维</w:t>
            </w:r>
            <w:r w:rsidRPr="00CC275D">
              <w:rPr>
                <w:rFonts w:ascii="Times New Roman" w:eastAsia="宋体" w:hAnsi="Times New Roman" w:cs="Times New Roman"/>
                <w:color w:val="000000"/>
                <w:kern w:val="0"/>
                <w:sz w:val="22"/>
              </w:rPr>
              <w:t>/</w:t>
            </w:r>
            <w:r w:rsidRPr="00CC275D">
              <w:rPr>
                <w:rFonts w:ascii="宋体" w:eastAsia="宋体" w:hAnsi="宋体" w:cs="Times New Roman" w:hint="eastAsia"/>
                <w:color w:val="000000"/>
                <w:kern w:val="0"/>
                <w:sz w:val="22"/>
              </w:rPr>
              <w:t>细菌纤维素制备完全可降解地膜纸的研究与应用</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姜亦飞</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山东省高等学校科技计划</w:t>
            </w:r>
          </w:p>
        </w:tc>
      </w:tr>
      <w:tr w:rsidR="00CC275D" w:rsidRPr="00CC275D" w:rsidTr="009D2422">
        <w:trPr>
          <w:trHeight w:val="473"/>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2017</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皮革</w:t>
            </w:r>
          </w:p>
        </w:tc>
        <w:tc>
          <w:tcPr>
            <w:tcW w:w="509" w:type="pct"/>
            <w:shd w:val="clear" w:color="000000" w:fill="FFFFFF"/>
            <w:noWrap/>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J17KA008</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仿贻贝催化反应器的构筑及可调节催化作用研究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罗荣</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山东省高等学校科技计划</w:t>
            </w:r>
          </w:p>
        </w:tc>
      </w:tr>
      <w:tr w:rsidR="00CC275D" w:rsidRPr="00CC275D" w:rsidTr="009D2422">
        <w:trPr>
          <w:trHeight w:val="453"/>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2017</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电气</w:t>
            </w:r>
          </w:p>
        </w:tc>
        <w:tc>
          <w:tcPr>
            <w:tcW w:w="509" w:type="pct"/>
            <w:shd w:val="clear" w:color="000000" w:fill="FFFFFF"/>
            <w:noWrap/>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J17KA052</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基于半张量积方法的分层模糊系统研究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葛爱冬</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山东省高等学校科技计划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2017</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生工</w:t>
            </w:r>
          </w:p>
        </w:tc>
        <w:tc>
          <w:tcPr>
            <w:tcW w:w="509" w:type="pct"/>
            <w:shd w:val="clear" w:color="000000" w:fill="FFFFFF"/>
            <w:noWrap/>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J17KA152</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食品级高效乳糖酶工程菌的构建及其应用</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何熹</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山东省高等学校科技计划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2017</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环境</w:t>
            </w:r>
          </w:p>
        </w:tc>
        <w:tc>
          <w:tcPr>
            <w:tcW w:w="509" w:type="pct"/>
            <w:shd w:val="clear" w:color="000000" w:fill="FFFFFF"/>
            <w:noWrap/>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J17KA100</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异养型能源微藻筛选及其协同厌氧污泥在有机废水中耦合产能的研究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宋明明</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山东省高等学校科技计划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2017</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印包</w:t>
            </w:r>
          </w:p>
        </w:tc>
        <w:tc>
          <w:tcPr>
            <w:tcW w:w="509" w:type="pct"/>
            <w:shd w:val="clear" w:color="000000" w:fill="FFFFFF"/>
            <w:noWrap/>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J17KA178</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面向文物颜色信息高保真获取与再现的方法研究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吴光远</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山东省高等学校科技计划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2017</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机械</w:t>
            </w:r>
          </w:p>
        </w:tc>
        <w:tc>
          <w:tcPr>
            <w:tcW w:w="509" w:type="pct"/>
            <w:shd w:val="clear" w:color="000000" w:fill="FFFFFF"/>
            <w:noWrap/>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J17KA029</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工程机械驾驶室噪声盲源分离技术研究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王丽</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山东省高等学校科技计划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材料</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J18KA003</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基于表面起皱技术构筑智能响应性微结构化聚苯胺膜及其应用研究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谢继勋</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化工</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J18KA023</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生物质碳</w:t>
            </w:r>
            <w:r w:rsidRPr="00CC275D">
              <w:rPr>
                <w:rFonts w:ascii="Times New Roman" w:eastAsia="宋体" w:hAnsi="Times New Roman" w:cs="Times New Roman"/>
                <w:color w:val="000000"/>
                <w:kern w:val="0"/>
                <w:sz w:val="22"/>
              </w:rPr>
              <w:t>/</w:t>
            </w:r>
            <w:r w:rsidRPr="00CC275D">
              <w:rPr>
                <w:rFonts w:ascii="宋体" w:eastAsia="宋体" w:hAnsi="宋体" w:cs="Times New Roman" w:hint="eastAsia"/>
                <w:color w:val="000000"/>
                <w:kern w:val="0"/>
                <w:sz w:val="22"/>
              </w:rPr>
              <w:t>金属化合物复合材料的制备及电化学性能研究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何艳贞</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336"/>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机械</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J18KA026</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基于尺度效应的涂层刀具非均质传热机理研究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张静婕</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458"/>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机械</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J18KA032</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多传感器信息融合在汽车覆盖件制造系统中的应用基础研究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高立营</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材料</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J18KA052</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改性石英玻璃的制备及</w:t>
            </w:r>
            <w:r w:rsidRPr="00CC275D">
              <w:rPr>
                <w:rFonts w:ascii="Times New Roman" w:eastAsia="宋体" w:hAnsi="Times New Roman" w:cs="Times New Roman"/>
                <w:color w:val="000000"/>
                <w:kern w:val="0"/>
                <w:sz w:val="22"/>
              </w:rPr>
              <w:t>2 μm</w:t>
            </w:r>
            <w:r w:rsidRPr="00CC275D">
              <w:rPr>
                <w:rFonts w:ascii="宋体" w:eastAsia="宋体" w:hAnsi="宋体" w:cs="Times New Roman" w:hint="eastAsia"/>
                <w:color w:val="000000"/>
                <w:kern w:val="0"/>
                <w:sz w:val="22"/>
              </w:rPr>
              <w:t>光谱性能的研究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王雪</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环境</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J18KA070</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典型单糖类化合物驱动</w:t>
            </w:r>
            <w:r w:rsidRPr="00CC275D">
              <w:rPr>
                <w:rFonts w:ascii="Times New Roman" w:eastAsia="宋体" w:hAnsi="Times New Roman" w:cs="Times New Roman"/>
                <w:color w:val="000000"/>
                <w:kern w:val="0"/>
                <w:sz w:val="22"/>
              </w:rPr>
              <w:t>TiO2</w:t>
            </w:r>
            <w:r w:rsidRPr="00CC275D">
              <w:rPr>
                <w:rFonts w:ascii="宋体" w:eastAsia="宋体" w:hAnsi="宋体" w:cs="Times New Roman" w:hint="eastAsia"/>
                <w:color w:val="000000"/>
                <w:kern w:val="0"/>
                <w:sz w:val="22"/>
              </w:rPr>
              <w:t>对水体中抗生素物质可见光降解机理的研究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申婷婷</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499"/>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lastRenderedPageBreak/>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化工</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J18KA086</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高性能氮掺杂有序碳材料的制备及其在电化学电容器中的应用研究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黄惠</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轻工</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J18KA089</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温和条件下木质素的高效精确溶出及其在生物航空燃料前驱体制备方面的研究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吉海瑞</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国重</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J18KA091</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温敏性皮克林乳化液膜的制备及其对阔叶材预水解液中木素的选择性分离机制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林兆云</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食品</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J18KA097</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离子液体功能化</w:t>
            </w:r>
            <w:r w:rsidRPr="00CC275D">
              <w:rPr>
                <w:rFonts w:ascii="Times New Roman" w:eastAsia="宋体" w:hAnsi="Times New Roman" w:cs="Times New Roman"/>
                <w:color w:val="000000"/>
                <w:kern w:val="0"/>
                <w:sz w:val="22"/>
              </w:rPr>
              <w:t>3D-npGN</w:t>
            </w:r>
            <w:r w:rsidRPr="00CC275D">
              <w:rPr>
                <w:rFonts w:ascii="宋体" w:eastAsia="宋体" w:hAnsi="宋体" w:cs="Times New Roman" w:hint="eastAsia"/>
                <w:color w:val="000000"/>
                <w:kern w:val="0"/>
                <w:sz w:val="22"/>
              </w:rPr>
              <w:t>基电化学酶传感器检测生物小分子应用的研究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卢璐</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国重</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J18KA111</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TEMPO</w:t>
            </w:r>
            <w:r w:rsidRPr="00CC275D">
              <w:rPr>
                <w:rFonts w:ascii="宋体" w:eastAsia="宋体" w:hAnsi="宋体" w:cs="Times New Roman" w:hint="eastAsia"/>
                <w:color w:val="000000"/>
                <w:kern w:val="0"/>
                <w:sz w:val="22"/>
              </w:rPr>
              <w:t>氧化纤维素纳米纤丝对碳酸钙加填纸性能的影响机制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和铭</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轻工</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J18KA114</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端氨基超支化聚酰胺改性革灰的制备及其对聚氨酯泡孔调控机制研究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张斐斐</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生工</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J18KA116</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分子生物学改造</w:t>
            </w:r>
            <w:r w:rsidRPr="00CC275D">
              <w:rPr>
                <w:rFonts w:ascii="Times New Roman" w:eastAsia="宋体" w:hAnsi="Times New Roman" w:cs="Times New Roman"/>
                <w:color w:val="000000"/>
                <w:kern w:val="0"/>
                <w:sz w:val="22"/>
              </w:rPr>
              <w:t>Pseudomonas chlororaphisGP72</w:t>
            </w:r>
            <w:r w:rsidRPr="00CC275D">
              <w:rPr>
                <w:rFonts w:ascii="宋体" w:eastAsia="宋体" w:hAnsi="宋体" w:cs="Times New Roman" w:hint="eastAsia"/>
                <w:color w:val="000000"/>
                <w:kern w:val="0"/>
                <w:sz w:val="22"/>
              </w:rPr>
              <w:t>以提高其</w:t>
            </w:r>
            <w:r w:rsidRPr="00CC275D">
              <w:rPr>
                <w:rFonts w:ascii="Times New Roman" w:eastAsia="宋体" w:hAnsi="Times New Roman" w:cs="Times New Roman"/>
                <w:color w:val="000000"/>
                <w:kern w:val="0"/>
                <w:sz w:val="22"/>
              </w:rPr>
              <w:t>2-OH-PHZ</w:t>
            </w:r>
            <w:r w:rsidRPr="00CC275D">
              <w:rPr>
                <w:rFonts w:ascii="宋体" w:eastAsia="宋体" w:hAnsi="宋体" w:cs="Times New Roman" w:hint="eastAsia"/>
                <w:color w:val="000000"/>
                <w:kern w:val="0"/>
                <w:sz w:val="22"/>
              </w:rPr>
              <w:t>合成效率</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刘开泉</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488"/>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食品</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J18KA154</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邻苯二甲酸二丁酯对斑马鱼心脏发育的毒性及机制研究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孙桂金</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41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计算机</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J18KA331</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基于深度学习的食管癌病理图像精准分类研究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王春鹏</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电子</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J18KA345</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基于双阶段重要帧选择和卷积神经网络的视频中行为识别研究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王晓芳</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数学</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J18KA346</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基于</w:t>
            </w:r>
            <w:r w:rsidRPr="00CC275D">
              <w:rPr>
                <w:rFonts w:ascii="Times New Roman" w:eastAsia="宋体" w:hAnsi="Times New Roman" w:cs="Times New Roman"/>
                <w:color w:val="000000"/>
                <w:kern w:val="0"/>
                <w:sz w:val="22"/>
              </w:rPr>
              <w:t>Vague</w:t>
            </w:r>
            <w:r w:rsidRPr="00CC275D">
              <w:rPr>
                <w:rFonts w:ascii="宋体" w:eastAsia="宋体" w:hAnsi="宋体" w:cs="Times New Roman" w:hint="eastAsia"/>
                <w:color w:val="000000"/>
                <w:kern w:val="0"/>
                <w:sz w:val="22"/>
              </w:rPr>
              <w:t>集的信息聚合与模糊决策问题研究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杨清波</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2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数学</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J18KA352</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分数阶时滞复混沌系统及在保密通信中的应用</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姜翠美</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计算机</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J18KA360</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大数据环境下的科研关系网络构建及其在情报分析中的应用</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刘嵩</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r w:rsidR="00CC275D" w:rsidRPr="00CC275D" w:rsidTr="009D2422">
        <w:trPr>
          <w:trHeight w:val="570"/>
        </w:trPr>
        <w:tc>
          <w:tcPr>
            <w:tcW w:w="282"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2018</w:t>
            </w:r>
          </w:p>
        </w:tc>
        <w:tc>
          <w:tcPr>
            <w:tcW w:w="325"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电气</w:t>
            </w:r>
          </w:p>
        </w:tc>
        <w:tc>
          <w:tcPr>
            <w:tcW w:w="50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Times New Roman" w:eastAsia="宋体" w:hAnsi="Times New Roman" w:cs="Times New Roman"/>
                <w:color w:val="000000"/>
                <w:kern w:val="0"/>
                <w:sz w:val="22"/>
              </w:rPr>
              <w:t>J18KA372</w:t>
            </w:r>
          </w:p>
        </w:tc>
        <w:tc>
          <w:tcPr>
            <w:tcW w:w="2418"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系统模式切换下受限双足机器人的同步研究</w:t>
            </w:r>
          </w:p>
        </w:tc>
        <w:tc>
          <w:tcPr>
            <w:tcW w:w="367"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李敏</w:t>
            </w:r>
          </w:p>
        </w:tc>
        <w:tc>
          <w:tcPr>
            <w:tcW w:w="1099" w:type="pct"/>
            <w:shd w:val="clear" w:color="000000" w:fill="FFFFFF"/>
            <w:vAlign w:val="center"/>
            <w:hideMark/>
          </w:tcPr>
          <w:p w:rsidR="00CC275D" w:rsidRPr="00CC275D" w:rsidRDefault="00CC275D" w:rsidP="00CC275D">
            <w:pPr>
              <w:widowControl/>
              <w:jc w:val="left"/>
              <w:rPr>
                <w:rFonts w:ascii="Times New Roman" w:eastAsia="宋体" w:hAnsi="Times New Roman" w:cs="Times New Roman"/>
                <w:color w:val="000000"/>
                <w:kern w:val="0"/>
                <w:sz w:val="22"/>
              </w:rPr>
            </w:pPr>
            <w:r w:rsidRPr="00CC275D">
              <w:rPr>
                <w:rFonts w:ascii="宋体" w:eastAsia="宋体" w:hAnsi="宋体" w:cs="Times New Roman" w:hint="eastAsia"/>
                <w:color w:val="000000"/>
                <w:kern w:val="0"/>
                <w:sz w:val="22"/>
              </w:rPr>
              <w:t>山东省高校科技计划</w:t>
            </w:r>
          </w:p>
        </w:tc>
      </w:tr>
    </w:tbl>
    <w:p w:rsidR="001D16A6" w:rsidRDefault="001D16A6">
      <w:pPr>
        <w:rPr>
          <w:rFonts w:hint="eastAsia"/>
        </w:rPr>
      </w:pPr>
      <w:bookmarkStart w:id="0" w:name="_GoBack"/>
      <w:bookmarkEnd w:id="0"/>
    </w:p>
    <w:sectPr w:rsidR="001D16A6" w:rsidSect="001D16A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86" w:rsidRDefault="009F5C86" w:rsidP="001D16A6">
      <w:r>
        <w:separator/>
      </w:r>
    </w:p>
  </w:endnote>
  <w:endnote w:type="continuationSeparator" w:id="0">
    <w:p w:rsidR="009F5C86" w:rsidRDefault="009F5C86" w:rsidP="001D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86" w:rsidRDefault="009F5C86" w:rsidP="001D16A6">
      <w:r>
        <w:separator/>
      </w:r>
    </w:p>
  </w:footnote>
  <w:footnote w:type="continuationSeparator" w:id="0">
    <w:p w:rsidR="009F5C86" w:rsidRDefault="009F5C86" w:rsidP="001D1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4D"/>
    <w:rsid w:val="001D16A6"/>
    <w:rsid w:val="00646EB3"/>
    <w:rsid w:val="00873EA3"/>
    <w:rsid w:val="009D2422"/>
    <w:rsid w:val="009F5C86"/>
    <w:rsid w:val="00A62311"/>
    <w:rsid w:val="00B6254D"/>
    <w:rsid w:val="00CC275D"/>
    <w:rsid w:val="00D2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EAD7"/>
  <w15:chartTrackingRefBased/>
  <w15:docId w15:val="{EFDD5E9C-633B-4B30-927F-247FC961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6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6A6"/>
    <w:rPr>
      <w:sz w:val="18"/>
      <w:szCs w:val="18"/>
    </w:rPr>
  </w:style>
  <w:style w:type="paragraph" w:styleId="a5">
    <w:name w:val="footer"/>
    <w:basedOn w:val="a"/>
    <w:link w:val="a6"/>
    <w:uiPriority w:val="99"/>
    <w:unhideWhenUsed/>
    <w:rsid w:val="001D16A6"/>
    <w:pPr>
      <w:tabs>
        <w:tab w:val="center" w:pos="4153"/>
        <w:tab w:val="right" w:pos="8306"/>
      </w:tabs>
      <w:snapToGrid w:val="0"/>
      <w:jc w:val="left"/>
    </w:pPr>
    <w:rPr>
      <w:sz w:val="18"/>
      <w:szCs w:val="18"/>
    </w:rPr>
  </w:style>
  <w:style w:type="character" w:customStyle="1" w:styleId="a6">
    <w:name w:val="页脚 字符"/>
    <w:basedOn w:val="a0"/>
    <w:link w:val="a5"/>
    <w:uiPriority w:val="99"/>
    <w:rsid w:val="001D1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245</Words>
  <Characters>1399</Characters>
  <Application>Microsoft Office Word</Application>
  <DocSecurity>0</DocSecurity>
  <Lines>11</Lines>
  <Paragraphs>3</Paragraphs>
  <ScaleCrop>false</ScaleCrop>
  <Company>P R C</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陶芙蓉</dc:creator>
  <cp:keywords/>
  <dc:description/>
  <cp:lastModifiedBy>陶芙蓉</cp:lastModifiedBy>
  <cp:revision>6</cp:revision>
  <dcterms:created xsi:type="dcterms:W3CDTF">2021-12-06T02:04:00Z</dcterms:created>
  <dcterms:modified xsi:type="dcterms:W3CDTF">2021-12-06T03:11:00Z</dcterms:modified>
</cp:coreProperties>
</file>